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F9BE48" w14:textId="77777777" w:rsidR="00727DA5" w:rsidRPr="00727DA5" w:rsidRDefault="00727DA5" w:rsidP="00727DA5">
      <w:pPr>
        <w:pStyle w:val="PargrafodaLista"/>
        <w:tabs>
          <w:tab w:val="left" w:pos="0"/>
        </w:tabs>
        <w:spacing w:line="396" w:lineRule="auto"/>
        <w:ind w:left="0" w:right="90"/>
        <w:jc w:val="center"/>
        <w:rPr>
          <w:b/>
          <w:sz w:val="20"/>
          <w:szCs w:val="20"/>
        </w:rPr>
      </w:pPr>
      <w:r w:rsidRPr="00727DA5">
        <w:rPr>
          <w:b/>
          <w:sz w:val="20"/>
          <w:szCs w:val="20"/>
        </w:rPr>
        <w:t>ESTUDO</w:t>
      </w:r>
      <w:r w:rsidRPr="00727DA5">
        <w:rPr>
          <w:b/>
          <w:spacing w:val="-4"/>
          <w:sz w:val="20"/>
          <w:szCs w:val="20"/>
        </w:rPr>
        <w:t xml:space="preserve"> </w:t>
      </w:r>
      <w:r w:rsidRPr="00727DA5">
        <w:rPr>
          <w:b/>
          <w:sz w:val="20"/>
          <w:szCs w:val="20"/>
        </w:rPr>
        <w:t>TÉCNICO</w:t>
      </w:r>
      <w:r w:rsidRPr="00727DA5">
        <w:rPr>
          <w:b/>
          <w:spacing w:val="-4"/>
          <w:sz w:val="20"/>
          <w:szCs w:val="20"/>
        </w:rPr>
        <w:t xml:space="preserve"> </w:t>
      </w:r>
      <w:r w:rsidRPr="00727DA5">
        <w:rPr>
          <w:b/>
          <w:sz w:val="20"/>
          <w:szCs w:val="20"/>
        </w:rPr>
        <w:t>PRELIMINAR</w:t>
      </w:r>
    </w:p>
    <w:p w14:paraId="52FA8B56" w14:textId="08C91CBB" w:rsidR="00727DA5" w:rsidRDefault="00727DA5" w:rsidP="00727DA5">
      <w:pPr>
        <w:pStyle w:val="Corpodetexto"/>
        <w:spacing w:line="259" w:lineRule="auto"/>
        <w:ind w:right="533"/>
        <w:jc w:val="both"/>
        <w:rPr>
          <w:sz w:val="20"/>
          <w:szCs w:val="20"/>
        </w:rPr>
      </w:pPr>
      <w:r w:rsidRPr="00727DA5">
        <w:rPr>
          <w:spacing w:val="-1"/>
          <w:sz w:val="20"/>
          <w:szCs w:val="20"/>
        </w:rPr>
        <w:t>Este</w:t>
      </w:r>
      <w:r w:rsidRPr="00727DA5">
        <w:rPr>
          <w:spacing w:val="7"/>
          <w:sz w:val="20"/>
          <w:szCs w:val="20"/>
        </w:rPr>
        <w:t xml:space="preserve"> </w:t>
      </w:r>
      <w:r w:rsidRPr="00727DA5">
        <w:rPr>
          <w:spacing w:val="-1"/>
          <w:sz w:val="20"/>
          <w:szCs w:val="20"/>
        </w:rPr>
        <w:t>Estudo</w:t>
      </w:r>
      <w:r w:rsidRPr="00727DA5">
        <w:rPr>
          <w:spacing w:val="10"/>
          <w:sz w:val="20"/>
          <w:szCs w:val="20"/>
        </w:rPr>
        <w:t xml:space="preserve"> </w:t>
      </w:r>
      <w:r w:rsidRPr="00727DA5">
        <w:rPr>
          <w:spacing w:val="-1"/>
          <w:sz w:val="20"/>
          <w:szCs w:val="20"/>
        </w:rPr>
        <w:t>Técnico</w:t>
      </w:r>
      <w:r w:rsidRPr="00727DA5">
        <w:rPr>
          <w:spacing w:val="9"/>
          <w:sz w:val="20"/>
          <w:szCs w:val="20"/>
        </w:rPr>
        <w:t xml:space="preserve"> </w:t>
      </w:r>
      <w:r w:rsidRPr="00727DA5">
        <w:rPr>
          <w:spacing w:val="-1"/>
          <w:sz w:val="20"/>
          <w:szCs w:val="20"/>
        </w:rPr>
        <w:t>Preliminar</w:t>
      </w:r>
      <w:r w:rsidRPr="00727DA5">
        <w:rPr>
          <w:spacing w:val="10"/>
          <w:sz w:val="20"/>
          <w:szCs w:val="20"/>
        </w:rPr>
        <w:t xml:space="preserve"> </w:t>
      </w:r>
      <w:r w:rsidRPr="00727DA5">
        <w:rPr>
          <w:sz w:val="20"/>
          <w:szCs w:val="20"/>
        </w:rPr>
        <w:t>tem</w:t>
      </w:r>
      <w:r w:rsidRPr="00727DA5">
        <w:rPr>
          <w:spacing w:val="7"/>
          <w:sz w:val="20"/>
          <w:szCs w:val="20"/>
        </w:rPr>
        <w:t xml:space="preserve"> </w:t>
      </w:r>
      <w:r w:rsidRPr="00727DA5">
        <w:rPr>
          <w:sz w:val="20"/>
          <w:szCs w:val="20"/>
        </w:rPr>
        <w:t>como</w:t>
      </w:r>
      <w:r w:rsidRPr="00727DA5">
        <w:rPr>
          <w:spacing w:val="9"/>
          <w:sz w:val="20"/>
          <w:szCs w:val="20"/>
        </w:rPr>
        <w:t xml:space="preserve"> </w:t>
      </w:r>
      <w:r w:rsidRPr="00727DA5">
        <w:rPr>
          <w:sz w:val="20"/>
          <w:szCs w:val="20"/>
        </w:rPr>
        <w:t>objetivo</w:t>
      </w:r>
      <w:r w:rsidRPr="00727DA5">
        <w:rPr>
          <w:spacing w:val="9"/>
          <w:sz w:val="20"/>
          <w:szCs w:val="20"/>
        </w:rPr>
        <w:t xml:space="preserve"> </w:t>
      </w:r>
      <w:r w:rsidRPr="00727DA5">
        <w:rPr>
          <w:sz w:val="20"/>
          <w:szCs w:val="20"/>
        </w:rPr>
        <w:t>assegurar</w:t>
      </w:r>
      <w:r w:rsidRPr="00727DA5">
        <w:rPr>
          <w:spacing w:val="8"/>
          <w:sz w:val="20"/>
          <w:szCs w:val="20"/>
        </w:rPr>
        <w:t xml:space="preserve"> </w:t>
      </w:r>
      <w:r w:rsidRPr="00727DA5">
        <w:rPr>
          <w:sz w:val="20"/>
          <w:szCs w:val="20"/>
        </w:rPr>
        <w:t>a</w:t>
      </w:r>
      <w:r w:rsidRPr="00727DA5">
        <w:rPr>
          <w:spacing w:val="10"/>
          <w:sz w:val="20"/>
          <w:szCs w:val="20"/>
        </w:rPr>
        <w:t xml:space="preserve"> </w:t>
      </w:r>
      <w:r w:rsidRPr="00727DA5">
        <w:rPr>
          <w:sz w:val="20"/>
          <w:szCs w:val="20"/>
        </w:rPr>
        <w:t>viabilidade</w:t>
      </w:r>
      <w:r w:rsidRPr="00727DA5">
        <w:rPr>
          <w:spacing w:val="9"/>
          <w:sz w:val="20"/>
          <w:szCs w:val="20"/>
        </w:rPr>
        <w:t xml:space="preserve"> </w:t>
      </w:r>
      <w:r w:rsidRPr="00727DA5">
        <w:rPr>
          <w:sz w:val="20"/>
          <w:szCs w:val="20"/>
        </w:rPr>
        <w:t xml:space="preserve">técnica </w:t>
      </w:r>
      <w:r w:rsidRPr="00727DA5">
        <w:rPr>
          <w:spacing w:val="-50"/>
          <w:sz w:val="20"/>
          <w:szCs w:val="20"/>
        </w:rPr>
        <w:t xml:space="preserve"> </w:t>
      </w:r>
      <w:r w:rsidRPr="00727DA5">
        <w:rPr>
          <w:sz w:val="20"/>
          <w:szCs w:val="20"/>
        </w:rPr>
        <w:t>e a razoabilidade da contratação pública, servindo como base para a elaboração do Termo</w:t>
      </w:r>
      <w:r w:rsidR="008B6356">
        <w:rPr>
          <w:sz w:val="20"/>
          <w:szCs w:val="20"/>
        </w:rPr>
        <w:t xml:space="preserve"> </w:t>
      </w:r>
      <w:r w:rsidRPr="00727DA5">
        <w:rPr>
          <w:spacing w:val="-50"/>
          <w:sz w:val="20"/>
          <w:szCs w:val="20"/>
        </w:rPr>
        <w:t xml:space="preserve">  </w:t>
      </w:r>
      <w:r w:rsidRPr="00727DA5">
        <w:rPr>
          <w:sz w:val="20"/>
          <w:szCs w:val="20"/>
        </w:rPr>
        <w:t>de</w:t>
      </w:r>
      <w:r w:rsidRPr="00727DA5">
        <w:rPr>
          <w:spacing w:val="-1"/>
          <w:sz w:val="20"/>
          <w:szCs w:val="20"/>
        </w:rPr>
        <w:t xml:space="preserve"> </w:t>
      </w:r>
      <w:r w:rsidRPr="00727DA5">
        <w:rPr>
          <w:sz w:val="20"/>
          <w:szCs w:val="20"/>
        </w:rPr>
        <w:t>Referência.</w:t>
      </w:r>
    </w:p>
    <w:p w14:paraId="083A198E" w14:textId="77777777" w:rsidR="00A351DE" w:rsidRPr="00727DA5" w:rsidRDefault="00A351DE" w:rsidP="00727DA5">
      <w:pPr>
        <w:pStyle w:val="Corpodetexto"/>
        <w:spacing w:line="259" w:lineRule="auto"/>
        <w:ind w:right="533"/>
        <w:jc w:val="both"/>
        <w:rPr>
          <w:sz w:val="20"/>
          <w:szCs w:val="20"/>
        </w:rPr>
      </w:pPr>
    </w:p>
    <w:p w14:paraId="70C037E2" w14:textId="77777777" w:rsidR="00727DA5" w:rsidRPr="00727DA5" w:rsidRDefault="00727DA5" w:rsidP="00AE37A1">
      <w:pPr>
        <w:pStyle w:val="Ttulo2"/>
        <w:keepNext w:val="0"/>
        <w:keepLines w:val="0"/>
        <w:numPr>
          <w:ilvl w:val="0"/>
          <w:numId w:val="2"/>
        </w:numPr>
        <w:tabs>
          <w:tab w:val="left" w:pos="284"/>
          <w:tab w:val="left" w:pos="10067"/>
        </w:tabs>
        <w:spacing w:before="159"/>
        <w:ind w:left="0" w:firstLine="0"/>
        <w:jc w:val="left"/>
        <w:rPr>
          <w:rFonts w:ascii="Cambria" w:hAnsi="Cambria"/>
          <w:b/>
          <w:color w:val="000000" w:themeColor="text1"/>
          <w:sz w:val="20"/>
          <w:szCs w:val="20"/>
          <w:highlight w:val="lightGray"/>
        </w:rPr>
      </w:pPr>
      <w:r w:rsidRPr="00727DA5">
        <w:rPr>
          <w:rFonts w:ascii="Cambria" w:hAnsi="Cambria"/>
          <w:b/>
          <w:color w:val="000000" w:themeColor="text1"/>
          <w:sz w:val="20"/>
          <w:szCs w:val="20"/>
          <w:highlight w:val="lightGray"/>
          <w:shd w:val="clear" w:color="auto" w:fill="FAD3B4"/>
        </w:rPr>
        <w:t>OBJETO</w:t>
      </w:r>
    </w:p>
    <w:p w14:paraId="192CCA8C" w14:textId="653CF50C" w:rsidR="00727DA5" w:rsidRDefault="009658FA" w:rsidP="00253CD9">
      <w:pPr>
        <w:pStyle w:val="PargrafodaLista"/>
        <w:numPr>
          <w:ilvl w:val="1"/>
          <w:numId w:val="2"/>
        </w:numPr>
        <w:tabs>
          <w:tab w:val="left" w:pos="284"/>
          <w:tab w:val="left" w:pos="426"/>
        </w:tabs>
        <w:spacing w:line="259" w:lineRule="auto"/>
        <w:ind w:left="0" w:right="530" w:firstLine="0"/>
        <w:contextualSpacing w:val="0"/>
        <w:jc w:val="both"/>
        <w:rPr>
          <w:sz w:val="20"/>
          <w:szCs w:val="20"/>
        </w:rPr>
      </w:pPr>
      <w:r>
        <w:rPr>
          <w:rFonts w:eastAsia="Times New Roman" w:cs="Arial"/>
          <w:bCs/>
          <w:color w:val="000000"/>
          <w:sz w:val="20"/>
          <w:szCs w:val="20"/>
        </w:rPr>
        <w:t xml:space="preserve">Fornecimento dos medicamentos Carbonato de Cálcio (princípio ativo) na dosagem de 500mg e Itraconazol de 100mg </w:t>
      </w:r>
      <w:bookmarkStart w:id="0" w:name="_Hlk215577191"/>
      <w:r>
        <w:rPr>
          <w:rFonts w:eastAsia="Times New Roman" w:cs="Arial"/>
          <w:bCs/>
          <w:color w:val="000000"/>
          <w:sz w:val="20"/>
          <w:szCs w:val="20"/>
        </w:rPr>
        <w:t>para suprir as necessidades da Secretaria de Saúde do Município de São Lourenço da Mata/PE</w:t>
      </w:r>
      <w:bookmarkEnd w:id="0"/>
      <w:r>
        <w:rPr>
          <w:rFonts w:eastAsia="Times New Roman" w:cs="Arial"/>
          <w:bCs/>
          <w:color w:val="000000"/>
          <w:sz w:val="20"/>
          <w:szCs w:val="20"/>
        </w:rPr>
        <w:t>.</w:t>
      </w:r>
    </w:p>
    <w:p w14:paraId="1DA4A4BE" w14:textId="77777777" w:rsidR="00253CD9" w:rsidRPr="00727DA5" w:rsidRDefault="00253CD9" w:rsidP="00253CD9">
      <w:pPr>
        <w:pStyle w:val="PargrafodaLista"/>
        <w:tabs>
          <w:tab w:val="left" w:pos="284"/>
          <w:tab w:val="left" w:pos="426"/>
        </w:tabs>
        <w:spacing w:line="259" w:lineRule="auto"/>
        <w:ind w:left="0" w:right="530"/>
        <w:contextualSpacing w:val="0"/>
        <w:jc w:val="right"/>
        <w:rPr>
          <w:sz w:val="20"/>
          <w:szCs w:val="20"/>
        </w:rPr>
      </w:pPr>
    </w:p>
    <w:p w14:paraId="666310A2" w14:textId="77777777" w:rsidR="00727DA5" w:rsidRPr="00727DA5" w:rsidRDefault="00727DA5" w:rsidP="00253CD9">
      <w:pPr>
        <w:pStyle w:val="Ttulo2"/>
        <w:keepNext w:val="0"/>
        <w:keepLines w:val="0"/>
        <w:numPr>
          <w:ilvl w:val="0"/>
          <w:numId w:val="2"/>
        </w:numPr>
        <w:tabs>
          <w:tab w:val="left" w:pos="284"/>
          <w:tab w:val="left" w:pos="10067"/>
        </w:tabs>
        <w:spacing w:before="0"/>
        <w:ind w:left="0" w:firstLine="0"/>
        <w:jc w:val="left"/>
        <w:rPr>
          <w:rFonts w:ascii="Cambria" w:hAnsi="Cambria"/>
          <w:b/>
          <w:color w:val="000000" w:themeColor="text1"/>
          <w:sz w:val="20"/>
          <w:szCs w:val="20"/>
          <w:highlight w:val="lightGray"/>
          <w:shd w:val="clear" w:color="auto" w:fill="FAD3B4"/>
        </w:rPr>
      </w:pPr>
      <w:r w:rsidRPr="00727DA5">
        <w:rPr>
          <w:rFonts w:ascii="Cambria" w:hAnsi="Cambria"/>
          <w:b/>
          <w:color w:val="000000" w:themeColor="text1"/>
          <w:sz w:val="20"/>
          <w:szCs w:val="20"/>
          <w:highlight w:val="lightGray"/>
          <w:shd w:val="clear" w:color="auto" w:fill="FAD3B4"/>
        </w:rPr>
        <w:t>ÁREA REQUISITANTE</w:t>
      </w:r>
    </w:p>
    <w:p w14:paraId="503716E5" w14:textId="31C32D5E" w:rsidR="00727DA5" w:rsidRDefault="00727DA5" w:rsidP="00AE37A1">
      <w:pPr>
        <w:pStyle w:val="PargrafodaLista"/>
        <w:numPr>
          <w:ilvl w:val="1"/>
          <w:numId w:val="2"/>
        </w:numPr>
        <w:tabs>
          <w:tab w:val="left" w:pos="426"/>
        </w:tabs>
        <w:ind w:left="0" w:firstLine="0"/>
        <w:contextualSpacing w:val="0"/>
        <w:jc w:val="both"/>
        <w:rPr>
          <w:sz w:val="20"/>
          <w:szCs w:val="20"/>
        </w:rPr>
      </w:pPr>
      <w:r w:rsidRPr="00727DA5">
        <w:rPr>
          <w:sz w:val="20"/>
          <w:szCs w:val="20"/>
        </w:rPr>
        <w:t>Secretaria</w:t>
      </w:r>
      <w:r w:rsidRPr="00727DA5">
        <w:rPr>
          <w:spacing w:val="-4"/>
          <w:sz w:val="20"/>
          <w:szCs w:val="20"/>
        </w:rPr>
        <w:t xml:space="preserve"> </w:t>
      </w:r>
      <w:r w:rsidRPr="00727DA5">
        <w:rPr>
          <w:sz w:val="20"/>
          <w:szCs w:val="20"/>
        </w:rPr>
        <w:t>de</w:t>
      </w:r>
      <w:r w:rsidRPr="00727DA5">
        <w:rPr>
          <w:spacing w:val="-3"/>
          <w:sz w:val="20"/>
          <w:szCs w:val="20"/>
        </w:rPr>
        <w:t xml:space="preserve"> </w:t>
      </w:r>
      <w:r w:rsidRPr="00727DA5">
        <w:rPr>
          <w:sz w:val="20"/>
          <w:szCs w:val="20"/>
        </w:rPr>
        <w:t>Saúde</w:t>
      </w:r>
      <w:r w:rsidRPr="00727DA5">
        <w:rPr>
          <w:spacing w:val="-1"/>
          <w:sz w:val="20"/>
          <w:szCs w:val="20"/>
        </w:rPr>
        <w:t xml:space="preserve"> </w:t>
      </w:r>
      <w:r w:rsidRPr="00727DA5">
        <w:rPr>
          <w:sz w:val="20"/>
          <w:szCs w:val="20"/>
        </w:rPr>
        <w:t>–</w:t>
      </w:r>
      <w:r w:rsidR="00257F5B">
        <w:rPr>
          <w:sz w:val="20"/>
          <w:szCs w:val="20"/>
        </w:rPr>
        <w:t xml:space="preserve"> </w:t>
      </w:r>
      <w:r w:rsidRPr="00727DA5">
        <w:rPr>
          <w:sz w:val="20"/>
          <w:szCs w:val="20"/>
        </w:rPr>
        <w:t xml:space="preserve">Otaviano Eduardo Souza da Silva </w:t>
      </w:r>
    </w:p>
    <w:p w14:paraId="1E2D6B9A" w14:textId="77777777" w:rsidR="00C43893" w:rsidRDefault="00C43893" w:rsidP="00AD1192">
      <w:pPr>
        <w:tabs>
          <w:tab w:val="left" w:pos="142"/>
          <w:tab w:val="left" w:pos="854"/>
          <w:tab w:val="left" w:pos="857"/>
        </w:tabs>
        <w:spacing w:before="23" w:line="256" w:lineRule="auto"/>
        <w:ind w:left="426" w:right="568" w:hanging="426"/>
        <w:rPr>
          <w:sz w:val="20"/>
          <w:szCs w:val="20"/>
        </w:rPr>
      </w:pPr>
    </w:p>
    <w:p w14:paraId="46F2FE18" w14:textId="77777777" w:rsidR="00727DA5" w:rsidRPr="00727DA5" w:rsidRDefault="00727DA5" w:rsidP="00253CD9">
      <w:pPr>
        <w:pStyle w:val="Ttulo2"/>
        <w:keepNext w:val="0"/>
        <w:keepLines w:val="0"/>
        <w:numPr>
          <w:ilvl w:val="0"/>
          <w:numId w:val="2"/>
        </w:numPr>
        <w:tabs>
          <w:tab w:val="left" w:pos="284"/>
          <w:tab w:val="left" w:pos="10067"/>
        </w:tabs>
        <w:spacing w:before="0"/>
        <w:ind w:left="0" w:firstLine="0"/>
        <w:jc w:val="left"/>
        <w:rPr>
          <w:rFonts w:ascii="Cambria" w:hAnsi="Cambria"/>
          <w:b/>
          <w:color w:val="000000" w:themeColor="text1"/>
          <w:sz w:val="20"/>
          <w:szCs w:val="20"/>
          <w:highlight w:val="lightGray"/>
          <w:shd w:val="clear" w:color="auto" w:fill="FAD3B4"/>
        </w:rPr>
      </w:pPr>
      <w:r w:rsidRPr="00727DA5">
        <w:rPr>
          <w:rFonts w:ascii="Cambria" w:hAnsi="Cambria"/>
          <w:b/>
          <w:color w:val="000000" w:themeColor="text1"/>
          <w:sz w:val="20"/>
          <w:szCs w:val="20"/>
          <w:highlight w:val="lightGray"/>
          <w:shd w:val="clear" w:color="auto" w:fill="FAD3B4"/>
        </w:rPr>
        <w:t>DESCRIÇÃO DA NECESSIDADE</w:t>
      </w:r>
    </w:p>
    <w:p w14:paraId="2EFA6F5B" w14:textId="77777777" w:rsidR="009658FA" w:rsidRDefault="009658FA" w:rsidP="009658FA">
      <w:pPr>
        <w:pStyle w:val="PargrafodaLista"/>
        <w:numPr>
          <w:ilvl w:val="1"/>
          <w:numId w:val="2"/>
        </w:numPr>
        <w:tabs>
          <w:tab w:val="left" w:pos="426"/>
        </w:tabs>
        <w:ind w:left="0" w:firstLine="0"/>
        <w:contextualSpacing w:val="0"/>
        <w:jc w:val="both"/>
        <w:rPr>
          <w:rFonts w:eastAsia="Times New Roman" w:cs="Arial"/>
          <w:bCs/>
          <w:color w:val="000000"/>
          <w:sz w:val="20"/>
          <w:szCs w:val="20"/>
        </w:rPr>
      </w:pPr>
      <w:r>
        <w:rPr>
          <w:rFonts w:eastAsia="Times New Roman" w:cs="Arial"/>
          <w:bCs/>
          <w:color w:val="000000"/>
          <w:sz w:val="20"/>
          <w:szCs w:val="20"/>
        </w:rPr>
        <w:t>A demanda para aquisição se deu inicialmente em Maio de 2025 através do Pregão Eletrônico n° 015/2025, cujo objeto era o fornecimento do medicamento Carbonato de Cálcio 500mg. Porém após a fase de lances, foi apresentado ao setor demandante a proposta da empresa Galli e Liotto Comércio de Produtos Hospitalares Ltda, onde o medicamento apresentado se tratava de suplemento alimentar, o qual, através da análise do Sr. Edgleisson Barbosa – Diretor da Assistência Farmacêutica e Insumos Estratégicos da Secretaria de Saúde do Município, informou que a empresa não atendeu ao disposto, haja vista que era solicitado o Carbonato de Cálcio como medicamento (princípio ativo) e não como suplemento, o que resultou no certame fracassado.</w:t>
      </w:r>
    </w:p>
    <w:p w14:paraId="6E174477" w14:textId="77777777" w:rsidR="009658FA" w:rsidRDefault="009658FA" w:rsidP="009658FA">
      <w:pPr>
        <w:pStyle w:val="PargrafodaLista"/>
        <w:numPr>
          <w:ilvl w:val="1"/>
          <w:numId w:val="2"/>
        </w:numPr>
        <w:tabs>
          <w:tab w:val="left" w:pos="426"/>
        </w:tabs>
        <w:ind w:left="0" w:firstLine="0"/>
        <w:contextualSpacing w:val="0"/>
        <w:jc w:val="both"/>
        <w:rPr>
          <w:rFonts w:eastAsia="Times New Roman" w:cs="Arial"/>
          <w:bCs/>
          <w:color w:val="000000"/>
          <w:sz w:val="20"/>
          <w:szCs w:val="20"/>
        </w:rPr>
      </w:pPr>
      <w:r w:rsidRPr="009658FA">
        <w:rPr>
          <w:rFonts w:eastAsia="Times New Roman" w:cs="Arial"/>
          <w:bCs/>
          <w:color w:val="000000"/>
          <w:sz w:val="20"/>
          <w:szCs w:val="20"/>
        </w:rPr>
        <w:t>No que se refere ao Itraconazol 100mg, o medicamento se faz necessário tendo em vista que é utilizado em pacientes com tratamento de esporotricose.</w:t>
      </w:r>
    </w:p>
    <w:p w14:paraId="4324F3EF" w14:textId="3A34AF78" w:rsidR="00AD1192" w:rsidRPr="009658FA" w:rsidRDefault="009658FA" w:rsidP="009658FA">
      <w:pPr>
        <w:pStyle w:val="PargrafodaLista"/>
        <w:numPr>
          <w:ilvl w:val="1"/>
          <w:numId w:val="2"/>
        </w:numPr>
        <w:tabs>
          <w:tab w:val="left" w:pos="426"/>
        </w:tabs>
        <w:ind w:left="0" w:firstLine="0"/>
        <w:contextualSpacing w:val="0"/>
        <w:jc w:val="both"/>
        <w:rPr>
          <w:rFonts w:eastAsia="Times New Roman" w:cs="Arial"/>
          <w:bCs/>
          <w:color w:val="000000"/>
          <w:sz w:val="20"/>
          <w:szCs w:val="20"/>
        </w:rPr>
      </w:pPr>
      <w:r w:rsidRPr="009658FA">
        <w:rPr>
          <w:rFonts w:eastAsia="Times New Roman" w:cs="Arial"/>
          <w:bCs/>
          <w:color w:val="000000"/>
          <w:sz w:val="20"/>
          <w:szCs w:val="20"/>
        </w:rPr>
        <w:t>Diante do exposto e tendo em vista as normativas do Ministério da Saúde, se faz imprescindível a aquisição de tais medicamentos.</w:t>
      </w:r>
    </w:p>
    <w:p w14:paraId="27E10EAC" w14:textId="77777777" w:rsidR="00727DA5" w:rsidRPr="00727DA5" w:rsidRDefault="00727DA5" w:rsidP="00727DA5">
      <w:pPr>
        <w:pStyle w:val="PargrafodaLista"/>
        <w:tabs>
          <w:tab w:val="left" w:pos="1834"/>
        </w:tabs>
        <w:spacing w:line="259" w:lineRule="auto"/>
        <w:ind w:left="360" w:right="532"/>
        <w:rPr>
          <w:sz w:val="20"/>
          <w:szCs w:val="20"/>
        </w:rPr>
      </w:pPr>
    </w:p>
    <w:p w14:paraId="7FFCA1B7" w14:textId="77777777" w:rsidR="00727DA5" w:rsidRPr="00727DA5" w:rsidRDefault="00727DA5" w:rsidP="00AE37A1">
      <w:pPr>
        <w:pStyle w:val="Ttulo2"/>
        <w:keepNext w:val="0"/>
        <w:keepLines w:val="0"/>
        <w:numPr>
          <w:ilvl w:val="0"/>
          <w:numId w:val="2"/>
        </w:numPr>
        <w:tabs>
          <w:tab w:val="left" w:pos="284"/>
          <w:tab w:val="left" w:pos="10067"/>
        </w:tabs>
        <w:spacing w:before="0"/>
        <w:ind w:left="0" w:firstLine="0"/>
        <w:jc w:val="left"/>
        <w:rPr>
          <w:rFonts w:ascii="Cambria" w:hAnsi="Cambria"/>
          <w:b/>
          <w:color w:val="000000" w:themeColor="text1"/>
          <w:sz w:val="20"/>
          <w:szCs w:val="20"/>
          <w:highlight w:val="lightGray"/>
          <w:shd w:val="clear" w:color="auto" w:fill="FAD3B4"/>
        </w:rPr>
      </w:pPr>
      <w:r w:rsidRPr="00727DA5">
        <w:rPr>
          <w:rFonts w:ascii="Cambria" w:hAnsi="Cambria"/>
          <w:b/>
          <w:color w:val="000000" w:themeColor="text1"/>
          <w:sz w:val="20"/>
          <w:szCs w:val="20"/>
          <w:highlight w:val="lightGray"/>
          <w:shd w:val="clear" w:color="auto" w:fill="FAD3B4"/>
        </w:rPr>
        <w:t>DESCRIÇÃO DOS REQUISITOS DA CONTRATAÇÃO</w:t>
      </w:r>
    </w:p>
    <w:p w14:paraId="6BB54541" w14:textId="77777777" w:rsidR="009658FA" w:rsidRDefault="009658FA" w:rsidP="009658FA">
      <w:pPr>
        <w:pStyle w:val="TR-2"/>
        <w:widowControl/>
        <w:numPr>
          <w:ilvl w:val="1"/>
          <w:numId w:val="2"/>
        </w:numPr>
        <w:tabs>
          <w:tab w:val="left" w:pos="426"/>
        </w:tabs>
        <w:autoSpaceDE/>
        <w:autoSpaceDN/>
        <w:spacing w:line="259" w:lineRule="auto"/>
        <w:ind w:left="0" w:firstLine="0"/>
        <w:rPr>
          <w:sz w:val="20"/>
          <w:szCs w:val="20"/>
        </w:rPr>
      </w:pPr>
      <w:r w:rsidRPr="003E082A">
        <w:rPr>
          <w:sz w:val="20"/>
          <w:szCs w:val="20"/>
        </w:rPr>
        <w:t>O</w:t>
      </w:r>
      <w:r>
        <w:rPr>
          <w:sz w:val="20"/>
          <w:szCs w:val="20"/>
        </w:rPr>
        <w:t>s</w:t>
      </w:r>
      <w:r w:rsidRPr="003E082A">
        <w:rPr>
          <w:sz w:val="20"/>
          <w:szCs w:val="20"/>
        </w:rPr>
        <w:t xml:space="preserve"> medicamentos ser</w:t>
      </w:r>
      <w:r>
        <w:rPr>
          <w:sz w:val="20"/>
          <w:szCs w:val="20"/>
        </w:rPr>
        <w:t>ão fornecidos pelo contratante.</w:t>
      </w:r>
    </w:p>
    <w:p w14:paraId="242EB006" w14:textId="77777777" w:rsidR="009658FA" w:rsidRPr="00F40D00" w:rsidRDefault="009658FA" w:rsidP="009658FA">
      <w:pPr>
        <w:pStyle w:val="TR-2"/>
        <w:widowControl/>
        <w:numPr>
          <w:ilvl w:val="1"/>
          <w:numId w:val="2"/>
        </w:numPr>
        <w:tabs>
          <w:tab w:val="left" w:pos="426"/>
        </w:tabs>
        <w:autoSpaceDE/>
        <w:autoSpaceDN/>
        <w:spacing w:line="259" w:lineRule="auto"/>
        <w:ind w:left="0" w:firstLine="0"/>
        <w:rPr>
          <w:sz w:val="20"/>
          <w:szCs w:val="20"/>
        </w:rPr>
      </w:pPr>
      <w:r w:rsidRPr="00F40D00">
        <w:rPr>
          <w:sz w:val="20"/>
          <w:szCs w:val="20"/>
        </w:rPr>
        <w:t>Para aquisição dos produtos é indispensável que a contratada esteja habilitada e</w:t>
      </w:r>
      <w:r w:rsidRPr="00F40D00">
        <w:rPr>
          <w:spacing w:val="1"/>
          <w:sz w:val="20"/>
          <w:szCs w:val="20"/>
        </w:rPr>
        <w:t xml:space="preserve"> </w:t>
      </w:r>
      <w:r w:rsidRPr="00F40D00">
        <w:rPr>
          <w:sz w:val="20"/>
          <w:szCs w:val="20"/>
        </w:rPr>
        <w:t>atenda aos requisitos solicitados pela secretaria de saúde, é fundamental especificação</w:t>
      </w:r>
      <w:r w:rsidRPr="00F40D00">
        <w:rPr>
          <w:spacing w:val="1"/>
          <w:sz w:val="20"/>
          <w:szCs w:val="20"/>
        </w:rPr>
        <w:t xml:space="preserve"> </w:t>
      </w:r>
      <w:r w:rsidRPr="00F40D00">
        <w:rPr>
          <w:sz w:val="20"/>
          <w:szCs w:val="20"/>
        </w:rPr>
        <w:t>dos medicamentos devem atender às especificações técnicas e de qualidade estabelecidas</w:t>
      </w:r>
      <w:r w:rsidRPr="00F40D00">
        <w:rPr>
          <w:spacing w:val="1"/>
          <w:sz w:val="20"/>
          <w:szCs w:val="20"/>
        </w:rPr>
        <w:t xml:space="preserve"> </w:t>
      </w:r>
      <w:r w:rsidRPr="00F40D00">
        <w:rPr>
          <w:sz w:val="20"/>
          <w:szCs w:val="20"/>
        </w:rPr>
        <w:t>pelas</w:t>
      </w:r>
      <w:r w:rsidRPr="00F40D00">
        <w:rPr>
          <w:spacing w:val="1"/>
          <w:sz w:val="20"/>
          <w:szCs w:val="20"/>
        </w:rPr>
        <w:t xml:space="preserve"> </w:t>
      </w:r>
      <w:r w:rsidRPr="00F40D00">
        <w:rPr>
          <w:sz w:val="20"/>
          <w:szCs w:val="20"/>
        </w:rPr>
        <w:t>autoridades</w:t>
      </w:r>
      <w:r w:rsidRPr="00F40D00">
        <w:rPr>
          <w:spacing w:val="1"/>
          <w:sz w:val="20"/>
          <w:szCs w:val="20"/>
        </w:rPr>
        <w:t xml:space="preserve"> </w:t>
      </w:r>
      <w:r w:rsidRPr="00F40D00">
        <w:rPr>
          <w:sz w:val="20"/>
          <w:szCs w:val="20"/>
        </w:rPr>
        <w:t>regulatórias</w:t>
      </w:r>
      <w:r w:rsidRPr="00F40D00">
        <w:rPr>
          <w:spacing w:val="1"/>
          <w:sz w:val="20"/>
          <w:szCs w:val="20"/>
        </w:rPr>
        <w:t xml:space="preserve"> </w:t>
      </w:r>
      <w:r w:rsidRPr="00F40D00">
        <w:rPr>
          <w:sz w:val="20"/>
          <w:szCs w:val="20"/>
        </w:rPr>
        <w:t>competentes,</w:t>
      </w:r>
      <w:r w:rsidRPr="00F40D00">
        <w:rPr>
          <w:spacing w:val="1"/>
          <w:sz w:val="20"/>
          <w:szCs w:val="20"/>
        </w:rPr>
        <w:t xml:space="preserve"> </w:t>
      </w:r>
      <w:r w:rsidRPr="00F40D00">
        <w:rPr>
          <w:sz w:val="20"/>
          <w:szCs w:val="20"/>
        </w:rPr>
        <w:t>como</w:t>
      </w:r>
      <w:r w:rsidRPr="00F40D00">
        <w:rPr>
          <w:spacing w:val="1"/>
          <w:sz w:val="20"/>
          <w:szCs w:val="20"/>
        </w:rPr>
        <w:t xml:space="preserve"> </w:t>
      </w:r>
      <w:r w:rsidRPr="00F40D00">
        <w:rPr>
          <w:sz w:val="20"/>
          <w:szCs w:val="20"/>
        </w:rPr>
        <w:t>a</w:t>
      </w:r>
      <w:r w:rsidRPr="00F40D00">
        <w:rPr>
          <w:spacing w:val="1"/>
          <w:sz w:val="20"/>
          <w:szCs w:val="20"/>
        </w:rPr>
        <w:t xml:space="preserve"> </w:t>
      </w:r>
      <w:r w:rsidRPr="00F40D00">
        <w:rPr>
          <w:sz w:val="20"/>
          <w:szCs w:val="20"/>
        </w:rPr>
        <w:t>Agência</w:t>
      </w:r>
      <w:r w:rsidRPr="00F40D00">
        <w:rPr>
          <w:spacing w:val="1"/>
          <w:sz w:val="20"/>
          <w:szCs w:val="20"/>
        </w:rPr>
        <w:t xml:space="preserve"> </w:t>
      </w:r>
      <w:r w:rsidRPr="00F40D00">
        <w:rPr>
          <w:sz w:val="20"/>
          <w:szCs w:val="20"/>
        </w:rPr>
        <w:t>Nacional</w:t>
      </w:r>
      <w:r w:rsidRPr="00F40D00">
        <w:rPr>
          <w:spacing w:val="1"/>
          <w:sz w:val="20"/>
          <w:szCs w:val="20"/>
        </w:rPr>
        <w:t xml:space="preserve"> </w:t>
      </w:r>
      <w:r w:rsidRPr="00F40D00">
        <w:rPr>
          <w:sz w:val="20"/>
          <w:szCs w:val="20"/>
        </w:rPr>
        <w:t>de</w:t>
      </w:r>
      <w:r w:rsidRPr="00F40D00">
        <w:rPr>
          <w:spacing w:val="1"/>
          <w:sz w:val="20"/>
          <w:szCs w:val="20"/>
        </w:rPr>
        <w:t xml:space="preserve"> </w:t>
      </w:r>
      <w:r w:rsidRPr="00F40D00">
        <w:rPr>
          <w:sz w:val="20"/>
          <w:szCs w:val="20"/>
        </w:rPr>
        <w:t>Vigilância</w:t>
      </w:r>
      <w:r w:rsidRPr="00F40D00">
        <w:rPr>
          <w:spacing w:val="1"/>
          <w:sz w:val="20"/>
          <w:szCs w:val="20"/>
        </w:rPr>
        <w:t xml:space="preserve"> </w:t>
      </w:r>
      <w:r w:rsidRPr="00F40D00">
        <w:rPr>
          <w:sz w:val="20"/>
          <w:szCs w:val="20"/>
        </w:rPr>
        <w:t>Sanitária</w:t>
      </w:r>
      <w:r w:rsidRPr="00F40D00">
        <w:rPr>
          <w:spacing w:val="-2"/>
          <w:sz w:val="20"/>
          <w:szCs w:val="20"/>
        </w:rPr>
        <w:t xml:space="preserve"> </w:t>
      </w:r>
      <w:r w:rsidRPr="00F40D00">
        <w:rPr>
          <w:sz w:val="20"/>
          <w:szCs w:val="20"/>
        </w:rPr>
        <w:t>(ANVISA) no</w:t>
      </w:r>
      <w:r w:rsidRPr="00F40D00">
        <w:rPr>
          <w:spacing w:val="-1"/>
          <w:sz w:val="20"/>
          <w:szCs w:val="20"/>
        </w:rPr>
        <w:t xml:space="preserve"> </w:t>
      </w:r>
      <w:r w:rsidRPr="00F40D00">
        <w:rPr>
          <w:sz w:val="20"/>
          <w:szCs w:val="20"/>
        </w:rPr>
        <w:t>Brasil.</w:t>
      </w:r>
    </w:p>
    <w:p w14:paraId="2E238EC1" w14:textId="77777777" w:rsidR="009658FA" w:rsidRPr="00F40D00" w:rsidRDefault="009658FA" w:rsidP="009658FA">
      <w:pPr>
        <w:pStyle w:val="TR-2"/>
        <w:widowControl/>
        <w:numPr>
          <w:ilvl w:val="1"/>
          <w:numId w:val="2"/>
        </w:numPr>
        <w:tabs>
          <w:tab w:val="left" w:pos="426"/>
        </w:tabs>
        <w:autoSpaceDE/>
        <w:autoSpaceDN/>
        <w:spacing w:line="259" w:lineRule="auto"/>
        <w:ind w:left="0" w:firstLine="0"/>
        <w:rPr>
          <w:sz w:val="20"/>
          <w:szCs w:val="20"/>
        </w:rPr>
      </w:pPr>
      <w:r w:rsidRPr="00F40D00">
        <w:rPr>
          <w:sz w:val="20"/>
          <w:szCs w:val="20"/>
        </w:rPr>
        <w:t>Os</w:t>
      </w:r>
      <w:r w:rsidRPr="00EC1ED1">
        <w:rPr>
          <w:sz w:val="20"/>
          <w:szCs w:val="20"/>
        </w:rPr>
        <w:t xml:space="preserve"> </w:t>
      </w:r>
      <w:r w:rsidRPr="00F40D00">
        <w:rPr>
          <w:sz w:val="20"/>
          <w:szCs w:val="20"/>
        </w:rPr>
        <w:t>medicamentos</w:t>
      </w:r>
      <w:r w:rsidRPr="00EC1ED1">
        <w:rPr>
          <w:sz w:val="20"/>
          <w:szCs w:val="20"/>
        </w:rPr>
        <w:t xml:space="preserve"> </w:t>
      </w:r>
      <w:r w:rsidRPr="00F40D00">
        <w:rPr>
          <w:sz w:val="20"/>
          <w:szCs w:val="20"/>
        </w:rPr>
        <w:t>devem</w:t>
      </w:r>
      <w:r w:rsidRPr="00EC1ED1">
        <w:rPr>
          <w:sz w:val="20"/>
          <w:szCs w:val="20"/>
        </w:rPr>
        <w:t xml:space="preserve"> </w:t>
      </w:r>
      <w:r w:rsidRPr="00F40D00">
        <w:rPr>
          <w:sz w:val="20"/>
          <w:szCs w:val="20"/>
        </w:rPr>
        <w:t>possuir</w:t>
      </w:r>
      <w:r w:rsidRPr="00EC1ED1">
        <w:rPr>
          <w:sz w:val="20"/>
          <w:szCs w:val="20"/>
        </w:rPr>
        <w:t xml:space="preserve"> </w:t>
      </w:r>
      <w:r w:rsidRPr="00F40D00">
        <w:rPr>
          <w:sz w:val="20"/>
          <w:szCs w:val="20"/>
        </w:rPr>
        <w:t>prazo</w:t>
      </w:r>
      <w:r w:rsidRPr="00EC1ED1">
        <w:rPr>
          <w:sz w:val="20"/>
          <w:szCs w:val="20"/>
        </w:rPr>
        <w:t xml:space="preserve"> </w:t>
      </w:r>
      <w:r w:rsidRPr="00F40D00">
        <w:rPr>
          <w:sz w:val="20"/>
          <w:szCs w:val="20"/>
        </w:rPr>
        <w:t>de</w:t>
      </w:r>
      <w:r w:rsidRPr="00EC1ED1">
        <w:rPr>
          <w:sz w:val="20"/>
          <w:szCs w:val="20"/>
        </w:rPr>
        <w:t xml:space="preserve"> </w:t>
      </w:r>
      <w:r w:rsidRPr="00F40D00">
        <w:rPr>
          <w:sz w:val="20"/>
          <w:szCs w:val="20"/>
        </w:rPr>
        <w:t>validade</w:t>
      </w:r>
      <w:r w:rsidRPr="00EC1ED1">
        <w:rPr>
          <w:sz w:val="20"/>
          <w:szCs w:val="20"/>
        </w:rPr>
        <w:t xml:space="preserve"> </w:t>
      </w:r>
      <w:r w:rsidRPr="00F40D00">
        <w:rPr>
          <w:sz w:val="20"/>
          <w:szCs w:val="20"/>
        </w:rPr>
        <w:t>adequado</w:t>
      </w:r>
      <w:r>
        <w:rPr>
          <w:sz w:val="20"/>
          <w:szCs w:val="20"/>
        </w:rPr>
        <w:t>s</w:t>
      </w:r>
      <w:r w:rsidRPr="00EC1ED1">
        <w:rPr>
          <w:sz w:val="20"/>
          <w:szCs w:val="20"/>
        </w:rPr>
        <w:t xml:space="preserve"> </w:t>
      </w:r>
      <w:r w:rsidRPr="00F40D00">
        <w:rPr>
          <w:sz w:val="20"/>
          <w:szCs w:val="20"/>
        </w:rPr>
        <w:t>para</w:t>
      </w:r>
      <w:r w:rsidRPr="00EC1ED1">
        <w:rPr>
          <w:sz w:val="20"/>
          <w:szCs w:val="20"/>
        </w:rPr>
        <w:t xml:space="preserve"> </w:t>
      </w:r>
      <w:r w:rsidRPr="00F40D00">
        <w:rPr>
          <w:sz w:val="20"/>
          <w:szCs w:val="20"/>
        </w:rPr>
        <w:t>garantir sua</w:t>
      </w:r>
      <w:r w:rsidRPr="00EC1ED1">
        <w:rPr>
          <w:sz w:val="20"/>
          <w:szCs w:val="20"/>
        </w:rPr>
        <w:t xml:space="preserve"> </w:t>
      </w:r>
      <w:r w:rsidRPr="00F40D00">
        <w:rPr>
          <w:sz w:val="20"/>
          <w:szCs w:val="20"/>
        </w:rPr>
        <w:t>eficácia</w:t>
      </w:r>
      <w:r w:rsidRPr="00EC1ED1">
        <w:rPr>
          <w:sz w:val="20"/>
          <w:szCs w:val="20"/>
        </w:rPr>
        <w:t xml:space="preserve"> </w:t>
      </w:r>
      <w:r w:rsidRPr="00F40D00">
        <w:rPr>
          <w:sz w:val="20"/>
          <w:szCs w:val="20"/>
        </w:rPr>
        <w:t>durante todo o</w:t>
      </w:r>
      <w:r w:rsidRPr="00EC1ED1">
        <w:rPr>
          <w:sz w:val="20"/>
          <w:szCs w:val="20"/>
        </w:rPr>
        <w:t xml:space="preserve"> </w:t>
      </w:r>
      <w:r w:rsidRPr="00F40D00">
        <w:rPr>
          <w:sz w:val="20"/>
          <w:szCs w:val="20"/>
        </w:rPr>
        <w:t>período de utilização.</w:t>
      </w:r>
    </w:p>
    <w:p w14:paraId="25283AE9" w14:textId="77777777" w:rsidR="009658FA" w:rsidRPr="00F40D00" w:rsidRDefault="009658FA" w:rsidP="009658FA">
      <w:pPr>
        <w:pStyle w:val="TR-2"/>
        <w:widowControl/>
        <w:numPr>
          <w:ilvl w:val="1"/>
          <w:numId w:val="2"/>
        </w:numPr>
        <w:tabs>
          <w:tab w:val="left" w:pos="426"/>
        </w:tabs>
        <w:autoSpaceDE/>
        <w:autoSpaceDN/>
        <w:spacing w:line="259" w:lineRule="auto"/>
        <w:ind w:left="0" w:firstLine="0"/>
        <w:rPr>
          <w:sz w:val="20"/>
          <w:szCs w:val="20"/>
        </w:rPr>
      </w:pPr>
      <w:r w:rsidRPr="00F40D00">
        <w:rPr>
          <w:sz w:val="20"/>
          <w:szCs w:val="20"/>
        </w:rPr>
        <w:t>O</w:t>
      </w:r>
      <w:r w:rsidRPr="00EC1ED1">
        <w:rPr>
          <w:sz w:val="20"/>
          <w:szCs w:val="20"/>
        </w:rPr>
        <w:t xml:space="preserve"> </w:t>
      </w:r>
      <w:r w:rsidRPr="00F40D00">
        <w:rPr>
          <w:sz w:val="20"/>
          <w:szCs w:val="20"/>
        </w:rPr>
        <w:t>fornecedor</w:t>
      </w:r>
      <w:r w:rsidRPr="00EC1ED1">
        <w:rPr>
          <w:sz w:val="20"/>
          <w:szCs w:val="20"/>
        </w:rPr>
        <w:t xml:space="preserve"> </w:t>
      </w:r>
      <w:r w:rsidRPr="00F40D00">
        <w:rPr>
          <w:sz w:val="20"/>
          <w:szCs w:val="20"/>
        </w:rPr>
        <w:t>deve</w:t>
      </w:r>
      <w:r w:rsidRPr="00EC1ED1">
        <w:rPr>
          <w:sz w:val="20"/>
          <w:szCs w:val="20"/>
        </w:rPr>
        <w:t xml:space="preserve"> </w:t>
      </w:r>
      <w:r w:rsidRPr="00F40D00">
        <w:rPr>
          <w:sz w:val="20"/>
          <w:szCs w:val="20"/>
        </w:rPr>
        <w:t>garantir</w:t>
      </w:r>
      <w:r w:rsidRPr="00EC1ED1">
        <w:rPr>
          <w:sz w:val="20"/>
          <w:szCs w:val="20"/>
        </w:rPr>
        <w:t xml:space="preserve"> </w:t>
      </w:r>
      <w:r w:rsidRPr="00F40D00">
        <w:rPr>
          <w:sz w:val="20"/>
          <w:szCs w:val="20"/>
        </w:rPr>
        <w:t>que</w:t>
      </w:r>
      <w:r w:rsidRPr="00EC1ED1">
        <w:rPr>
          <w:sz w:val="20"/>
          <w:szCs w:val="20"/>
        </w:rPr>
        <w:t xml:space="preserve"> </w:t>
      </w:r>
      <w:r w:rsidRPr="00F40D00">
        <w:rPr>
          <w:sz w:val="20"/>
          <w:szCs w:val="20"/>
        </w:rPr>
        <w:t>os</w:t>
      </w:r>
      <w:r w:rsidRPr="00EC1ED1">
        <w:rPr>
          <w:sz w:val="20"/>
          <w:szCs w:val="20"/>
        </w:rPr>
        <w:t xml:space="preserve"> </w:t>
      </w:r>
      <w:r>
        <w:rPr>
          <w:sz w:val="20"/>
          <w:szCs w:val="20"/>
        </w:rPr>
        <w:t>produtos</w:t>
      </w:r>
      <w:r w:rsidRPr="00EC1ED1">
        <w:rPr>
          <w:sz w:val="20"/>
          <w:szCs w:val="20"/>
        </w:rPr>
        <w:t xml:space="preserve"> </w:t>
      </w:r>
      <w:r w:rsidRPr="00F40D00">
        <w:rPr>
          <w:sz w:val="20"/>
          <w:szCs w:val="20"/>
        </w:rPr>
        <w:t>sejam</w:t>
      </w:r>
      <w:r w:rsidRPr="00EC1ED1">
        <w:rPr>
          <w:sz w:val="20"/>
          <w:szCs w:val="20"/>
        </w:rPr>
        <w:t xml:space="preserve"> </w:t>
      </w:r>
      <w:r w:rsidRPr="00F40D00">
        <w:rPr>
          <w:sz w:val="20"/>
          <w:szCs w:val="20"/>
        </w:rPr>
        <w:t>armazenados</w:t>
      </w:r>
      <w:r w:rsidRPr="00EC1ED1">
        <w:rPr>
          <w:sz w:val="20"/>
          <w:szCs w:val="20"/>
        </w:rPr>
        <w:t xml:space="preserve"> </w:t>
      </w:r>
      <w:r w:rsidRPr="00F40D00">
        <w:rPr>
          <w:sz w:val="20"/>
          <w:szCs w:val="20"/>
        </w:rPr>
        <w:t xml:space="preserve">de </w:t>
      </w:r>
      <w:r w:rsidRPr="00EC1ED1">
        <w:rPr>
          <w:sz w:val="20"/>
          <w:szCs w:val="20"/>
        </w:rPr>
        <w:t xml:space="preserve"> </w:t>
      </w:r>
      <w:r w:rsidRPr="00F40D00">
        <w:rPr>
          <w:sz w:val="20"/>
          <w:szCs w:val="20"/>
        </w:rPr>
        <w:t>acordo</w:t>
      </w:r>
      <w:r w:rsidRPr="00EC1ED1">
        <w:rPr>
          <w:sz w:val="20"/>
          <w:szCs w:val="20"/>
        </w:rPr>
        <w:t xml:space="preserve"> </w:t>
      </w:r>
      <w:r w:rsidRPr="00F40D00">
        <w:rPr>
          <w:sz w:val="20"/>
          <w:szCs w:val="20"/>
        </w:rPr>
        <w:t>com</w:t>
      </w:r>
      <w:r w:rsidRPr="00EC1ED1">
        <w:rPr>
          <w:sz w:val="20"/>
          <w:szCs w:val="20"/>
        </w:rPr>
        <w:t xml:space="preserve"> </w:t>
      </w:r>
      <w:r w:rsidRPr="00F40D00">
        <w:rPr>
          <w:sz w:val="20"/>
          <w:szCs w:val="20"/>
        </w:rPr>
        <w:t>as recomendações</w:t>
      </w:r>
      <w:r w:rsidRPr="00EC1ED1">
        <w:rPr>
          <w:sz w:val="20"/>
          <w:szCs w:val="20"/>
        </w:rPr>
        <w:t xml:space="preserve"> </w:t>
      </w:r>
      <w:r w:rsidRPr="00F40D00">
        <w:rPr>
          <w:sz w:val="20"/>
          <w:szCs w:val="20"/>
        </w:rPr>
        <w:t>do</w:t>
      </w:r>
      <w:r w:rsidRPr="00EC1ED1">
        <w:rPr>
          <w:sz w:val="20"/>
          <w:szCs w:val="20"/>
        </w:rPr>
        <w:t xml:space="preserve"> </w:t>
      </w:r>
      <w:r w:rsidRPr="00F40D00">
        <w:rPr>
          <w:sz w:val="20"/>
          <w:szCs w:val="20"/>
        </w:rPr>
        <w:t>fabricante,</w:t>
      </w:r>
      <w:r w:rsidRPr="00EC1ED1">
        <w:rPr>
          <w:sz w:val="20"/>
          <w:szCs w:val="20"/>
        </w:rPr>
        <w:t xml:space="preserve"> </w:t>
      </w:r>
      <w:r w:rsidRPr="00F40D00">
        <w:rPr>
          <w:sz w:val="20"/>
          <w:szCs w:val="20"/>
        </w:rPr>
        <w:t>garantindo</w:t>
      </w:r>
      <w:r w:rsidRPr="00EC1ED1">
        <w:rPr>
          <w:sz w:val="20"/>
          <w:szCs w:val="20"/>
        </w:rPr>
        <w:t xml:space="preserve"> </w:t>
      </w:r>
      <w:r w:rsidRPr="00F40D00">
        <w:rPr>
          <w:sz w:val="20"/>
          <w:szCs w:val="20"/>
        </w:rPr>
        <w:t>sua</w:t>
      </w:r>
      <w:r w:rsidRPr="00EC1ED1">
        <w:rPr>
          <w:sz w:val="20"/>
          <w:szCs w:val="20"/>
        </w:rPr>
        <w:t xml:space="preserve"> </w:t>
      </w:r>
      <w:r w:rsidRPr="00F40D00">
        <w:rPr>
          <w:sz w:val="20"/>
          <w:szCs w:val="20"/>
        </w:rPr>
        <w:t>integridade</w:t>
      </w:r>
      <w:r w:rsidRPr="00EC1ED1">
        <w:rPr>
          <w:sz w:val="20"/>
          <w:szCs w:val="20"/>
        </w:rPr>
        <w:t xml:space="preserve"> </w:t>
      </w:r>
      <w:r w:rsidRPr="00F40D00">
        <w:rPr>
          <w:sz w:val="20"/>
          <w:szCs w:val="20"/>
        </w:rPr>
        <w:t>e</w:t>
      </w:r>
      <w:r w:rsidRPr="00EC1ED1">
        <w:rPr>
          <w:sz w:val="20"/>
          <w:szCs w:val="20"/>
        </w:rPr>
        <w:t xml:space="preserve"> </w:t>
      </w:r>
      <w:r w:rsidRPr="00F40D00">
        <w:rPr>
          <w:sz w:val="20"/>
          <w:szCs w:val="20"/>
        </w:rPr>
        <w:t>eficácia. É</w:t>
      </w:r>
      <w:r w:rsidRPr="00EC1ED1">
        <w:rPr>
          <w:sz w:val="20"/>
          <w:szCs w:val="20"/>
        </w:rPr>
        <w:t xml:space="preserve"> </w:t>
      </w:r>
      <w:r w:rsidRPr="00F40D00">
        <w:rPr>
          <w:sz w:val="20"/>
          <w:szCs w:val="20"/>
        </w:rPr>
        <w:t>importante</w:t>
      </w:r>
      <w:r w:rsidRPr="00EC1ED1">
        <w:rPr>
          <w:sz w:val="20"/>
          <w:szCs w:val="20"/>
        </w:rPr>
        <w:t xml:space="preserve"> </w:t>
      </w:r>
      <w:r w:rsidRPr="00F40D00">
        <w:rPr>
          <w:sz w:val="20"/>
          <w:szCs w:val="20"/>
        </w:rPr>
        <w:t>que</w:t>
      </w:r>
      <w:r w:rsidRPr="00EC1ED1">
        <w:rPr>
          <w:sz w:val="20"/>
          <w:szCs w:val="20"/>
        </w:rPr>
        <w:t xml:space="preserve"> </w:t>
      </w:r>
      <w:r w:rsidRPr="00F40D00">
        <w:rPr>
          <w:sz w:val="20"/>
          <w:szCs w:val="20"/>
        </w:rPr>
        <w:t>os</w:t>
      </w:r>
      <w:r w:rsidRPr="00EC1ED1">
        <w:rPr>
          <w:sz w:val="20"/>
          <w:szCs w:val="20"/>
        </w:rPr>
        <w:t xml:space="preserve"> </w:t>
      </w:r>
      <w:r>
        <w:rPr>
          <w:sz w:val="20"/>
          <w:szCs w:val="20"/>
        </w:rPr>
        <w:t>produtos</w:t>
      </w:r>
      <w:r w:rsidRPr="00EC1ED1">
        <w:rPr>
          <w:sz w:val="20"/>
          <w:szCs w:val="20"/>
        </w:rPr>
        <w:t xml:space="preserve"> </w:t>
      </w:r>
      <w:r w:rsidRPr="00F40D00">
        <w:rPr>
          <w:sz w:val="20"/>
          <w:szCs w:val="20"/>
        </w:rPr>
        <w:t>sejam</w:t>
      </w:r>
      <w:r w:rsidRPr="00EC1ED1">
        <w:rPr>
          <w:sz w:val="20"/>
          <w:szCs w:val="20"/>
        </w:rPr>
        <w:t xml:space="preserve"> </w:t>
      </w:r>
      <w:r w:rsidRPr="00F40D00">
        <w:rPr>
          <w:sz w:val="20"/>
          <w:szCs w:val="20"/>
        </w:rPr>
        <w:t>entregues</w:t>
      </w:r>
      <w:r w:rsidRPr="00EC1ED1">
        <w:rPr>
          <w:sz w:val="20"/>
          <w:szCs w:val="20"/>
        </w:rPr>
        <w:t xml:space="preserve"> </w:t>
      </w:r>
      <w:r w:rsidRPr="00F40D00">
        <w:rPr>
          <w:sz w:val="20"/>
          <w:szCs w:val="20"/>
        </w:rPr>
        <w:t>dentro</w:t>
      </w:r>
      <w:r w:rsidRPr="00EC1ED1">
        <w:rPr>
          <w:sz w:val="20"/>
          <w:szCs w:val="20"/>
        </w:rPr>
        <w:t xml:space="preserve"> </w:t>
      </w:r>
      <w:r w:rsidRPr="00F40D00">
        <w:rPr>
          <w:sz w:val="20"/>
          <w:szCs w:val="20"/>
        </w:rPr>
        <w:t>dos</w:t>
      </w:r>
      <w:r w:rsidRPr="00EC1ED1">
        <w:rPr>
          <w:sz w:val="20"/>
          <w:szCs w:val="20"/>
        </w:rPr>
        <w:t xml:space="preserve"> </w:t>
      </w:r>
      <w:r w:rsidRPr="00F40D00">
        <w:rPr>
          <w:sz w:val="20"/>
          <w:szCs w:val="20"/>
        </w:rPr>
        <w:t>prazos</w:t>
      </w:r>
      <w:r w:rsidRPr="00EC1ED1">
        <w:rPr>
          <w:sz w:val="20"/>
          <w:szCs w:val="20"/>
        </w:rPr>
        <w:t xml:space="preserve"> </w:t>
      </w:r>
      <w:r w:rsidRPr="00F40D00">
        <w:rPr>
          <w:sz w:val="20"/>
          <w:szCs w:val="20"/>
        </w:rPr>
        <w:t>estabelecidos,</w:t>
      </w:r>
      <w:r w:rsidRPr="00EC1ED1">
        <w:rPr>
          <w:sz w:val="20"/>
          <w:szCs w:val="20"/>
        </w:rPr>
        <w:t xml:space="preserve"> </w:t>
      </w:r>
      <w:r w:rsidRPr="00F40D00">
        <w:rPr>
          <w:sz w:val="20"/>
          <w:szCs w:val="20"/>
        </w:rPr>
        <w:t>com embalagens adequadas</w:t>
      </w:r>
      <w:r w:rsidRPr="00EC1ED1">
        <w:rPr>
          <w:sz w:val="20"/>
          <w:szCs w:val="20"/>
        </w:rPr>
        <w:t xml:space="preserve"> </w:t>
      </w:r>
      <w:r w:rsidRPr="00F40D00">
        <w:rPr>
          <w:sz w:val="20"/>
          <w:szCs w:val="20"/>
        </w:rPr>
        <w:t>para garantir sua integridade</w:t>
      </w:r>
      <w:r w:rsidRPr="00EC1ED1">
        <w:rPr>
          <w:sz w:val="20"/>
          <w:szCs w:val="20"/>
        </w:rPr>
        <w:t xml:space="preserve"> </w:t>
      </w:r>
      <w:r w:rsidRPr="00F40D00">
        <w:rPr>
          <w:sz w:val="20"/>
          <w:szCs w:val="20"/>
        </w:rPr>
        <w:t>durante</w:t>
      </w:r>
      <w:r w:rsidRPr="00EC1ED1">
        <w:rPr>
          <w:sz w:val="20"/>
          <w:szCs w:val="20"/>
        </w:rPr>
        <w:t xml:space="preserve"> </w:t>
      </w:r>
      <w:r w:rsidRPr="00F40D00">
        <w:rPr>
          <w:sz w:val="20"/>
          <w:szCs w:val="20"/>
        </w:rPr>
        <w:t>o</w:t>
      </w:r>
      <w:r w:rsidRPr="00EC1ED1">
        <w:rPr>
          <w:sz w:val="20"/>
          <w:szCs w:val="20"/>
        </w:rPr>
        <w:t xml:space="preserve"> </w:t>
      </w:r>
      <w:r w:rsidRPr="00F40D00">
        <w:rPr>
          <w:sz w:val="20"/>
          <w:szCs w:val="20"/>
        </w:rPr>
        <w:t>transporte.</w:t>
      </w:r>
    </w:p>
    <w:p w14:paraId="1368CA59" w14:textId="77777777" w:rsidR="009658FA" w:rsidRPr="00F40D00" w:rsidRDefault="009658FA" w:rsidP="009658FA">
      <w:pPr>
        <w:pStyle w:val="TR-2"/>
        <w:widowControl/>
        <w:numPr>
          <w:ilvl w:val="1"/>
          <w:numId w:val="2"/>
        </w:numPr>
        <w:tabs>
          <w:tab w:val="left" w:pos="426"/>
        </w:tabs>
        <w:autoSpaceDE/>
        <w:autoSpaceDN/>
        <w:spacing w:line="259" w:lineRule="auto"/>
        <w:ind w:left="0" w:firstLine="0"/>
        <w:rPr>
          <w:sz w:val="20"/>
          <w:szCs w:val="20"/>
        </w:rPr>
      </w:pPr>
      <w:r w:rsidRPr="00F40D00">
        <w:rPr>
          <w:sz w:val="20"/>
          <w:szCs w:val="20"/>
        </w:rPr>
        <w:t>Que eles sejam fornecidos mediante emissão de Nota de Empenho e recebidos</w:t>
      </w:r>
      <w:r w:rsidRPr="00EC1ED1">
        <w:rPr>
          <w:sz w:val="20"/>
          <w:szCs w:val="20"/>
        </w:rPr>
        <w:t xml:space="preserve"> </w:t>
      </w:r>
      <w:r w:rsidRPr="00F40D00">
        <w:rPr>
          <w:sz w:val="20"/>
          <w:szCs w:val="20"/>
        </w:rPr>
        <w:t>sob supervisão de servidores da instituição, indicados para o recebimento, conforme</w:t>
      </w:r>
      <w:r w:rsidRPr="00EC1ED1">
        <w:rPr>
          <w:sz w:val="20"/>
          <w:szCs w:val="20"/>
        </w:rPr>
        <w:t xml:space="preserve"> </w:t>
      </w:r>
      <w:r w:rsidRPr="00F40D00">
        <w:rPr>
          <w:sz w:val="20"/>
          <w:szCs w:val="20"/>
        </w:rPr>
        <w:t>solicitação.</w:t>
      </w:r>
    </w:p>
    <w:p w14:paraId="362779AC" w14:textId="77777777" w:rsidR="009658FA" w:rsidRPr="00F40D00" w:rsidRDefault="009658FA" w:rsidP="009658FA">
      <w:pPr>
        <w:pStyle w:val="TR-2"/>
        <w:widowControl/>
        <w:numPr>
          <w:ilvl w:val="1"/>
          <w:numId w:val="2"/>
        </w:numPr>
        <w:tabs>
          <w:tab w:val="left" w:pos="426"/>
        </w:tabs>
        <w:autoSpaceDE/>
        <w:autoSpaceDN/>
        <w:spacing w:line="259" w:lineRule="auto"/>
        <w:ind w:left="0" w:firstLine="0"/>
        <w:rPr>
          <w:sz w:val="20"/>
          <w:szCs w:val="20"/>
        </w:rPr>
      </w:pPr>
      <w:r w:rsidRPr="00F40D00">
        <w:rPr>
          <w:sz w:val="20"/>
          <w:szCs w:val="20"/>
        </w:rPr>
        <w:t>E</w:t>
      </w:r>
      <w:r w:rsidRPr="00EC1ED1">
        <w:rPr>
          <w:sz w:val="20"/>
          <w:szCs w:val="20"/>
        </w:rPr>
        <w:t xml:space="preserve"> </w:t>
      </w:r>
      <w:r w:rsidRPr="00F40D00">
        <w:rPr>
          <w:sz w:val="20"/>
          <w:szCs w:val="20"/>
        </w:rPr>
        <w:t>no</w:t>
      </w:r>
      <w:r w:rsidRPr="00EC1ED1">
        <w:rPr>
          <w:sz w:val="20"/>
          <w:szCs w:val="20"/>
        </w:rPr>
        <w:t xml:space="preserve"> </w:t>
      </w:r>
      <w:r w:rsidRPr="00F40D00">
        <w:rPr>
          <w:sz w:val="20"/>
          <w:szCs w:val="20"/>
        </w:rPr>
        <w:t>momento</w:t>
      </w:r>
      <w:r w:rsidRPr="00EC1ED1">
        <w:rPr>
          <w:sz w:val="20"/>
          <w:szCs w:val="20"/>
        </w:rPr>
        <w:t xml:space="preserve"> </w:t>
      </w:r>
      <w:r w:rsidRPr="00F40D00">
        <w:rPr>
          <w:sz w:val="20"/>
          <w:szCs w:val="20"/>
        </w:rPr>
        <w:t>da</w:t>
      </w:r>
      <w:r w:rsidRPr="00EC1ED1">
        <w:rPr>
          <w:sz w:val="20"/>
          <w:szCs w:val="20"/>
        </w:rPr>
        <w:t xml:space="preserve"> </w:t>
      </w:r>
      <w:r w:rsidRPr="00F40D00">
        <w:rPr>
          <w:sz w:val="20"/>
          <w:szCs w:val="20"/>
        </w:rPr>
        <w:t>entrega</w:t>
      </w:r>
      <w:r w:rsidRPr="00EC1ED1">
        <w:rPr>
          <w:sz w:val="20"/>
          <w:szCs w:val="20"/>
        </w:rPr>
        <w:t xml:space="preserve"> d</w:t>
      </w:r>
      <w:r w:rsidRPr="00F40D00">
        <w:rPr>
          <w:sz w:val="20"/>
          <w:szCs w:val="20"/>
        </w:rPr>
        <w:t xml:space="preserve">os </w:t>
      </w:r>
      <w:r>
        <w:rPr>
          <w:sz w:val="20"/>
          <w:szCs w:val="20"/>
        </w:rPr>
        <w:t>produtos</w:t>
      </w:r>
      <w:r w:rsidRPr="00EC1ED1">
        <w:rPr>
          <w:sz w:val="20"/>
          <w:szCs w:val="20"/>
        </w:rPr>
        <w:t xml:space="preserve">, </w:t>
      </w:r>
      <w:r w:rsidRPr="00F40D00">
        <w:rPr>
          <w:sz w:val="20"/>
          <w:szCs w:val="20"/>
        </w:rPr>
        <w:t>os</w:t>
      </w:r>
      <w:r w:rsidRPr="00EC1ED1">
        <w:rPr>
          <w:sz w:val="20"/>
          <w:szCs w:val="20"/>
        </w:rPr>
        <w:t xml:space="preserve"> </w:t>
      </w:r>
      <w:r w:rsidRPr="00F40D00">
        <w:rPr>
          <w:sz w:val="20"/>
          <w:szCs w:val="20"/>
        </w:rPr>
        <w:t>mesmos</w:t>
      </w:r>
      <w:r w:rsidRPr="00EC1ED1">
        <w:rPr>
          <w:sz w:val="20"/>
          <w:szCs w:val="20"/>
        </w:rPr>
        <w:t xml:space="preserve"> </w:t>
      </w:r>
      <w:r w:rsidRPr="00F40D00">
        <w:rPr>
          <w:sz w:val="20"/>
          <w:szCs w:val="20"/>
        </w:rPr>
        <w:t>deverão</w:t>
      </w:r>
      <w:r w:rsidRPr="00EC1ED1">
        <w:rPr>
          <w:sz w:val="20"/>
          <w:szCs w:val="20"/>
        </w:rPr>
        <w:t xml:space="preserve"> </w:t>
      </w:r>
      <w:r w:rsidRPr="00F40D00">
        <w:rPr>
          <w:sz w:val="20"/>
          <w:szCs w:val="20"/>
        </w:rPr>
        <w:t>estar</w:t>
      </w:r>
      <w:r w:rsidRPr="00EC1ED1">
        <w:rPr>
          <w:sz w:val="20"/>
          <w:szCs w:val="20"/>
        </w:rPr>
        <w:t xml:space="preserve"> </w:t>
      </w:r>
      <w:r w:rsidRPr="00F40D00">
        <w:rPr>
          <w:sz w:val="20"/>
          <w:szCs w:val="20"/>
        </w:rPr>
        <w:t>em</w:t>
      </w:r>
      <w:r w:rsidRPr="00EC1ED1">
        <w:rPr>
          <w:sz w:val="20"/>
          <w:szCs w:val="20"/>
        </w:rPr>
        <w:t xml:space="preserve"> </w:t>
      </w:r>
      <w:r w:rsidRPr="00F40D00">
        <w:rPr>
          <w:sz w:val="20"/>
          <w:szCs w:val="20"/>
        </w:rPr>
        <w:t>conformidade com as especificações mínimas aqui delineadas, bem como atender às</w:t>
      </w:r>
      <w:r w:rsidRPr="00EC1ED1">
        <w:rPr>
          <w:sz w:val="20"/>
          <w:szCs w:val="20"/>
        </w:rPr>
        <w:t xml:space="preserve"> </w:t>
      </w:r>
      <w:r w:rsidRPr="00F40D00">
        <w:rPr>
          <w:sz w:val="20"/>
          <w:szCs w:val="20"/>
        </w:rPr>
        <w:t>disposições</w:t>
      </w:r>
      <w:r w:rsidRPr="00EC1ED1">
        <w:rPr>
          <w:sz w:val="20"/>
          <w:szCs w:val="20"/>
        </w:rPr>
        <w:t xml:space="preserve"> </w:t>
      </w:r>
      <w:r w:rsidRPr="00F40D00">
        <w:rPr>
          <w:sz w:val="20"/>
          <w:szCs w:val="20"/>
        </w:rPr>
        <w:t>legais e</w:t>
      </w:r>
      <w:r w:rsidRPr="00EC1ED1">
        <w:rPr>
          <w:sz w:val="20"/>
          <w:szCs w:val="20"/>
        </w:rPr>
        <w:t xml:space="preserve"> </w:t>
      </w:r>
      <w:r w:rsidRPr="00F40D00">
        <w:rPr>
          <w:sz w:val="20"/>
          <w:szCs w:val="20"/>
        </w:rPr>
        <w:t>regulamentares dos</w:t>
      </w:r>
      <w:r w:rsidRPr="00EC1ED1">
        <w:rPr>
          <w:sz w:val="20"/>
          <w:szCs w:val="20"/>
        </w:rPr>
        <w:t xml:space="preserve"> </w:t>
      </w:r>
      <w:r w:rsidRPr="00F40D00">
        <w:rPr>
          <w:sz w:val="20"/>
          <w:szCs w:val="20"/>
        </w:rPr>
        <w:t>órgãos</w:t>
      </w:r>
      <w:r w:rsidRPr="00EC1ED1">
        <w:rPr>
          <w:sz w:val="20"/>
          <w:szCs w:val="20"/>
        </w:rPr>
        <w:t xml:space="preserve"> </w:t>
      </w:r>
      <w:r w:rsidRPr="00F40D00">
        <w:rPr>
          <w:sz w:val="20"/>
          <w:szCs w:val="20"/>
        </w:rPr>
        <w:t>fiscalizadores.</w:t>
      </w:r>
    </w:p>
    <w:p w14:paraId="23737DF3" w14:textId="4DE83D58" w:rsidR="009658FA" w:rsidRPr="00F40D00" w:rsidRDefault="009658FA" w:rsidP="009658FA">
      <w:pPr>
        <w:pStyle w:val="TR-2"/>
        <w:widowControl/>
        <w:numPr>
          <w:ilvl w:val="1"/>
          <w:numId w:val="2"/>
        </w:numPr>
        <w:tabs>
          <w:tab w:val="left" w:pos="426"/>
        </w:tabs>
        <w:autoSpaceDE/>
        <w:autoSpaceDN/>
        <w:spacing w:line="259" w:lineRule="auto"/>
        <w:ind w:left="0" w:firstLine="0"/>
        <w:rPr>
          <w:sz w:val="20"/>
          <w:szCs w:val="20"/>
        </w:rPr>
      </w:pPr>
      <w:r w:rsidRPr="00F40D00">
        <w:rPr>
          <w:sz w:val="20"/>
          <w:szCs w:val="20"/>
        </w:rPr>
        <w:t>A</w:t>
      </w:r>
      <w:r w:rsidRPr="00EC1ED1">
        <w:rPr>
          <w:sz w:val="20"/>
          <w:szCs w:val="20"/>
        </w:rPr>
        <w:t xml:space="preserve"> </w:t>
      </w:r>
      <w:r w:rsidRPr="00F40D00">
        <w:rPr>
          <w:sz w:val="20"/>
          <w:szCs w:val="20"/>
        </w:rPr>
        <w:t>contratada</w:t>
      </w:r>
      <w:r w:rsidRPr="00EC1ED1">
        <w:rPr>
          <w:sz w:val="20"/>
          <w:szCs w:val="20"/>
        </w:rPr>
        <w:t xml:space="preserve"> </w:t>
      </w:r>
      <w:r w:rsidRPr="00F40D00">
        <w:rPr>
          <w:sz w:val="20"/>
          <w:szCs w:val="20"/>
        </w:rPr>
        <w:t>deve</w:t>
      </w:r>
      <w:r w:rsidRPr="00EC1ED1">
        <w:rPr>
          <w:sz w:val="20"/>
          <w:szCs w:val="20"/>
        </w:rPr>
        <w:t xml:space="preserve"> </w:t>
      </w:r>
      <w:r w:rsidRPr="00F40D00">
        <w:rPr>
          <w:sz w:val="20"/>
          <w:szCs w:val="20"/>
        </w:rPr>
        <w:t>cumprir</w:t>
      </w:r>
      <w:r w:rsidRPr="00EC1ED1">
        <w:rPr>
          <w:sz w:val="20"/>
          <w:szCs w:val="20"/>
        </w:rPr>
        <w:t xml:space="preserve"> </w:t>
      </w:r>
      <w:r w:rsidRPr="00F40D00">
        <w:rPr>
          <w:sz w:val="20"/>
          <w:szCs w:val="20"/>
        </w:rPr>
        <w:t>todas</w:t>
      </w:r>
      <w:r w:rsidRPr="00EC1ED1">
        <w:rPr>
          <w:sz w:val="20"/>
          <w:szCs w:val="20"/>
        </w:rPr>
        <w:t xml:space="preserve"> </w:t>
      </w:r>
      <w:r w:rsidRPr="00F40D00">
        <w:rPr>
          <w:sz w:val="20"/>
          <w:szCs w:val="20"/>
        </w:rPr>
        <w:t>as</w:t>
      </w:r>
      <w:r w:rsidRPr="00EC1ED1">
        <w:rPr>
          <w:sz w:val="20"/>
          <w:szCs w:val="20"/>
        </w:rPr>
        <w:t xml:space="preserve"> </w:t>
      </w:r>
      <w:r w:rsidRPr="00F40D00">
        <w:rPr>
          <w:sz w:val="20"/>
          <w:szCs w:val="20"/>
        </w:rPr>
        <w:t>obrigações</w:t>
      </w:r>
      <w:r w:rsidRPr="00EC1ED1">
        <w:rPr>
          <w:sz w:val="20"/>
          <w:szCs w:val="20"/>
        </w:rPr>
        <w:t xml:space="preserve"> </w:t>
      </w:r>
      <w:r w:rsidRPr="00F40D00">
        <w:rPr>
          <w:sz w:val="20"/>
          <w:szCs w:val="20"/>
        </w:rPr>
        <w:t>constantes</w:t>
      </w:r>
      <w:r w:rsidRPr="00EC1ED1">
        <w:rPr>
          <w:sz w:val="20"/>
          <w:szCs w:val="20"/>
        </w:rPr>
        <w:t xml:space="preserve"> </w:t>
      </w:r>
      <w:r w:rsidRPr="00F40D00">
        <w:rPr>
          <w:sz w:val="20"/>
          <w:szCs w:val="20"/>
        </w:rPr>
        <w:t>no</w:t>
      </w:r>
      <w:r w:rsidRPr="00EC1ED1">
        <w:rPr>
          <w:sz w:val="20"/>
          <w:szCs w:val="20"/>
        </w:rPr>
        <w:t xml:space="preserve"> </w:t>
      </w:r>
      <w:r w:rsidRPr="00F40D00">
        <w:rPr>
          <w:sz w:val="20"/>
          <w:szCs w:val="20"/>
        </w:rPr>
        <w:t>Edital,</w:t>
      </w:r>
      <w:r w:rsidRPr="00EC1ED1">
        <w:rPr>
          <w:sz w:val="20"/>
          <w:szCs w:val="20"/>
        </w:rPr>
        <w:t xml:space="preserve"> </w:t>
      </w:r>
      <w:r w:rsidRPr="00F40D00">
        <w:rPr>
          <w:sz w:val="20"/>
          <w:szCs w:val="20"/>
        </w:rPr>
        <w:t>seus</w:t>
      </w:r>
      <w:r w:rsidRPr="00EC1ED1">
        <w:rPr>
          <w:sz w:val="20"/>
          <w:szCs w:val="20"/>
        </w:rPr>
        <w:t xml:space="preserve"> </w:t>
      </w:r>
      <w:r w:rsidRPr="00F40D00">
        <w:rPr>
          <w:sz w:val="20"/>
          <w:szCs w:val="20"/>
        </w:rPr>
        <w:t>anexos e sua proposta, assumindo exclusivamente seus riscos e as despesas</w:t>
      </w:r>
      <w:r w:rsidRPr="00EC1ED1">
        <w:rPr>
          <w:sz w:val="20"/>
          <w:szCs w:val="20"/>
        </w:rPr>
        <w:t xml:space="preserve"> </w:t>
      </w:r>
      <w:r w:rsidRPr="00F40D00">
        <w:rPr>
          <w:sz w:val="20"/>
          <w:szCs w:val="20"/>
        </w:rPr>
        <w:t>decorrentes da boa e perfeita execução do objeto, mantendo durante toda a vigência da</w:t>
      </w:r>
      <w:r w:rsidRPr="00EC1ED1">
        <w:rPr>
          <w:sz w:val="20"/>
          <w:szCs w:val="20"/>
        </w:rPr>
        <w:t xml:space="preserve"> </w:t>
      </w:r>
      <w:r w:rsidRPr="00F40D00">
        <w:rPr>
          <w:sz w:val="20"/>
          <w:szCs w:val="20"/>
        </w:rPr>
        <w:t>ata,</w:t>
      </w:r>
      <w:r w:rsidRPr="00EC1ED1">
        <w:rPr>
          <w:sz w:val="20"/>
          <w:szCs w:val="20"/>
        </w:rPr>
        <w:t xml:space="preserve"> </w:t>
      </w:r>
      <w:r w:rsidRPr="00F40D00">
        <w:rPr>
          <w:sz w:val="20"/>
          <w:szCs w:val="20"/>
        </w:rPr>
        <w:t>em</w:t>
      </w:r>
      <w:r w:rsidRPr="00EC1ED1">
        <w:rPr>
          <w:sz w:val="20"/>
          <w:szCs w:val="20"/>
        </w:rPr>
        <w:t xml:space="preserve"> </w:t>
      </w:r>
      <w:r w:rsidRPr="00F40D00">
        <w:rPr>
          <w:sz w:val="20"/>
          <w:szCs w:val="20"/>
        </w:rPr>
        <w:t>compatibilidade</w:t>
      </w:r>
      <w:r w:rsidRPr="00EC1ED1">
        <w:rPr>
          <w:sz w:val="20"/>
          <w:szCs w:val="20"/>
        </w:rPr>
        <w:t xml:space="preserve"> </w:t>
      </w:r>
      <w:r w:rsidRPr="00F40D00">
        <w:rPr>
          <w:sz w:val="20"/>
          <w:szCs w:val="20"/>
        </w:rPr>
        <w:t>com</w:t>
      </w:r>
      <w:r w:rsidRPr="00EC1ED1">
        <w:rPr>
          <w:sz w:val="20"/>
          <w:szCs w:val="20"/>
        </w:rPr>
        <w:t xml:space="preserve"> </w:t>
      </w:r>
      <w:r w:rsidRPr="00F40D00">
        <w:rPr>
          <w:sz w:val="20"/>
          <w:szCs w:val="20"/>
        </w:rPr>
        <w:t>as</w:t>
      </w:r>
      <w:r w:rsidRPr="00EC1ED1">
        <w:rPr>
          <w:sz w:val="20"/>
          <w:szCs w:val="20"/>
        </w:rPr>
        <w:t xml:space="preserve"> </w:t>
      </w:r>
      <w:r w:rsidRPr="00F40D00">
        <w:rPr>
          <w:sz w:val="20"/>
          <w:szCs w:val="20"/>
        </w:rPr>
        <w:t>obrigações</w:t>
      </w:r>
      <w:r w:rsidRPr="00EC1ED1">
        <w:rPr>
          <w:sz w:val="20"/>
          <w:szCs w:val="20"/>
        </w:rPr>
        <w:t xml:space="preserve"> </w:t>
      </w:r>
      <w:r w:rsidRPr="00F40D00">
        <w:rPr>
          <w:sz w:val="20"/>
          <w:szCs w:val="20"/>
        </w:rPr>
        <w:t>assumidas,</w:t>
      </w:r>
      <w:r w:rsidRPr="00EC1ED1">
        <w:rPr>
          <w:sz w:val="20"/>
          <w:szCs w:val="20"/>
        </w:rPr>
        <w:t xml:space="preserve"> </w:t>
      </w:r>
      <w:r w:rsidRPr="00F40D00">
        <w:rPr>
          <w:sz w:val="20"/>
          <w:szCs w:val="20"/>
        </w:rPr>
        <w:t>todas</w:t>
      </w:r>
      <w:r w:rsidRPr="00EC1ED1">
        <w:rPr>
          <w:sz w:val="20"/>
          <w:szCs w:val="20"/>
        </w:rPr>
        <w:t xml:space="preserve"> </w:t>
      </w:r>
      <w:r w:rsidRPr="00F40D00">
        <w:rPr>
          <w:sz w:val="20"/>
          <w:szCs w:val="20"/>
        </w:rPr>
        <w:t>as</w:t>
      </w:r>
      <w:r w:rsidRPr="00EC1ED1">
        <w:rPr>
          <w:sz w:val="20"/>
          <w:szCs w:val="20"/>
        </w:rPr>
        <w:t xml:space="preserve"> </w:t>
      </w:r>
      <w:r w:rsidRPr="00F40D00">
        <w:rPr>
          <w:sz w:val="20"/>
          <w:szCs w:val="20"/>
        </w:rPr>
        <w:t>condições</w:t>
      </w:r>
      <w:r w:rsidRPr="00EC1ED1">
        <w:rPr>
          <w:sz w:val="20"/>
          <w:szCs w:val="20"/>
        </w:rPr>
        <w:t xml:space="preserve"> </w:t>
      </w:r>
      <w:r w:rsidRPr="00F40D00">
        <w:rPr>
          <w:sz w:val="20"/>
          <w:szCs w:val="20"/>
        </w:rPr>
        <w:t>de</w:t>
      </w:r>
      <w:r w:rsidRPr="00EC1ED1">
        <w:rPr>
          <w:sz w:val="20"/>
          <w:szCs w:val="20"/>
        </w:rPr>
        <w:t xml:space="preserve"> </w:t>
      </w:r>
      <w:r w:rsidRPr="00F40D00">
        <w:rPr>
          <w:sz w:val="20"/>
          <w:szCs w:val="20"/>
        </w:rPr>
        <w:t>habilitação</w:t>
      </w:r>
      <w:r w:rsidRPr="00EC1ED1">
        <w:rPr>
          <w:sz w:val="20"/>
          <w:szCs w:val="20"/>
        </w:rPr>
        <w:t xml:space="preserve"> </w:t>
      </w:r>
      <w:r w:rsidRPr="00F40D00">
        <w:rPr>
          <w:sz w:val="20"/>
          <w:szCs w:val="20"/>
        </w:rPr>
        <w:t>e qualificação exigidas</w:t>
      </w:r>
      <w:r w:rsidRPr="00EC1ED1">
        <w:rPr>
          <w:sz w:val="20"/>
          <w:szCs w:val="20"/>
        </w:rPr>
        <w:t xml:space="preserve"> </w:t>
      </w:r>
      <w:r w:rsidRPr="00F40D00">
        <w:rPr>
          <w:sz w:val="20"/>
          <w:szCs w:val="20"/>
        </w:rPr>
        <w:t>na licitação.</w:t>
      </w:r>
    </w:p>
    <w:p w14:paraId="20B38B2D" w14:textId="77777777" w:rsidR="009658FA" w:rsidRDefault="009658FA" w:rsidP="009658FA">
      <w:pPr>
        <w:pStyle w:val="TR-2"/>
        <w:widowControl/>
        <w:numPr>
          <w:ilvl w:val="1"/>
          <w:numId w:val="2"/>
        </w:numPr>
        <w:tabs>
          <w:tab w:val="left" w:pos="426"/>
        </w:tabs>
        <w:autoSpaceDE/>
        <w:autoSpaceDN/>
        <w:spacing w:line="259" w:lineRule="auto"/>
        <w:ind w:left="0" w:firstLine="0"/>
        <w:rPr>
          <w:sz w:val="20"/>
          <w:szCs w:val="20"/>
        </w:rPr>
      </w:pPr>
      <w:r w:rsidRPr="00F40D00">
        <w:rPr>
          <w:sz w:val="20"/>
          <w:szCs w:val="20"/>
        </w:rPr>
        <w:t>Todas as despesas de envio, transporte, carga, descarga, serão por conta do</w:t>
      </w:r>
      <w:r w:rsidRPr="00EC1ED1">
        <w:rPr>
          <w:sz w:val="20"/>
          <w:szCs w:val="20"/>
        </w:rPr>
        <w:t xml:space="preserve"> </w:t>
      </w:r>
      <w:r w:rsidRPr="00F40D00">
        <w:rPr>
          <w:sz w:val="20"/>
          <w:szCs w:val="20"/>
        </w:rPr>
        <w:t>fornecedor.</w:t>
      </w:r>
    </w:p>
    <w:p w14:paraId="22EF0428" w14:textId="77777777" w:rsidR="009658FA" w:rsidRDefault="009658FA" w:rsidP="009658FA">
      <w:pPr>
        <w:pStyle w:val="TR-2"/>
        <w:widowControl/>
        <w:numPr>
          <w:ilvl w:val="1"/>
          <w:numId w:val="2"/>
        </w:numPr>
        <w:tabs>
          <w:tab w:val="left" w:pos="426"/>
        </w:tabs>
        <w:autoSpaceDE/>
        <w:autoSpaceDN/>
        <w:spacing w:line="259" w:lineRule="auto"/>
        <w:ind w:left="0" w:firstLine="0"/>
        <w:rPr>
          <w:sz w:val="20"/>
          <w:szCs w:val="20"/>
        </w:rPr>
      </w:pPr>
      <w:r w:rsidRPr="00B93904">
        <w:rPr>
          <w:sz w:val="20"/>
          <w:szCs w:val="20"/>
        </w:rPr>
        <w:t>É</w:t>
      </w:r>
      <w:r w:rsidRPr="00B93904">
        <w:rPr>
          <w:spacing w:val="40"/>
          <w:sz w:val="20"/>
          <w:szCs w:val="20"/>
        </w:rPr>
        <w:t xml:space="preserve"> </w:t>
      </w:r>
      <w:r w:rsidRPr="00B93904">
        <w:rPr>
          <w:sz w:val="20"/>
          <w:szCs w:val="20"/>
        </w:rPr>
        <w:t>de responsabilidade da contratada, adotar no fornecimento dos medicamentos objeto do presente estudo, no que couber, as práticas de sustentabilidade constantes do Decreto 9.178/2017 e da Instrução Normativa SLTI/MPOG no 01, de 19 de janeiro 2010, Art. 5º e seus incisos, em especial: fornecer</w:t>
      </w:r>
      <w:r w:rsidRPr="00B93904">
        <w:rPr>
          <w:spacing w:val="40"/>
          <w:sz w:val="20"/>
          <w:szCs w:val="20"/>
        </w:rPr>
        <w:t xml:space="preserve"> </w:t>
      </w:r>
      <w:r w:rsidRPr="00B93904">
        <w:rPr>
          <w:sz w:val="20"/>
          <w:szCs w:val="20"/>
        </w:rPr>
        <w:t>os itens adquiridos, acondicionados em embalagem adequada, com o menor volume possível, que utilize, quando possível, materiais recicláveis, de forma a garantir a máxima proteção durante o transporte e o armazenamento</w:t>
      </w:r>
      <w:r>
        <w:rPr>
          <w:sz w:val="20"/>
          <w:szCs w:val="20"/>
        </w:rPr>
        <w:t>.</w:t>
      </w:r>
    </w:p>
    <w:p w14:paraId="467F3EF5" w14:textId="39C613F8" w:rsidR="009658FA" w:rsidRPr="00EC1ED1" w:rsidRDefault="009658FA" w:rsidP="009658FA">
      <w:pPr>
        <w:pStyle w:val="TR-2"/>
        <w:widowControl/>
        <w:numPr>
          <w:ilvl w:val="0"/>
          <w:numId w:val="0"/>
        </w:numPr>
        <w:autoSpaceDE/>
        <w:autoSpaceDN/>
        <w:spacing w:line="259" w:lineRule="auto"/>
        <w:rPr>
          <w:sz w:val="20"/>
          <w:szCs w:val="20"/>
        </w:rPr>
      </w:pPr>
      <w:r w:rsidRPr="00691F69">
        <w:rPr>
          <w:b/>
          <w:bCs/>
          <w:sz w:val="20"/>
          <w:szCs w:val="20"/>
        </w:rPr>
        <w:lastRenderedPageBreak/>
        <w:t>Sustentabilidade</w:t>
      </w:r>
    </w:p>
    <w:p w14:paraId="1A9F2156" w14:textId="77777777" w:rsidR="009658FA" w:rsidRPr="00EC1ED1" w:rsidRDefault="009658FA" w:rsidP="009658FA">
      <w:pPr>
        <w:pStyle w:val="TR-2"/>
        <w:widowControl/>
        <w:numPr>
          <w:ilvl w:val="1"/>
          <w:numId w:val="2"/>
        </w:numPr>
        <w:autoSpaceDE/>
        <w:autoSpaceDN/>
        <w:spacing w:line="259" w:lineRule="auto"/>
        <w:ind w:left="0" w:firstLine="0"/>
        <w:rPr>
          <w:sz w:val="20"/>
          <w:szCs w:val="20"/>
        </w:rPr>
      </w:pPr>
      <w:r w:rsidRPr="00EC1ED1">
        <w:rPr>
          <w:sz w:val="20"/>
          <w:szCs w:val="20"/>
        </w:rPr>
        <w:t>Além dos critérios de sustentabilidade eventualmente inseridos na descrição do objeto, devem ser atendidos os seguintes requisitos, que se baseiam no Guia Nacional de Contratações Sustentáveis e estão descritas no Estudo Técnico Preliminar.</w:t>
      </w:r>
    </w:p>
    <w:p w14:paraId="65CE9C08" w14:textId="77777777" w:rsidR="009658FA" w:rsidRPr="00691F69" w:rsidRDefault="009658FA" w:rsidP="009658FA">
      <w:pPr>
        <w:pStyle w:val="TR-2"/>
        <w:widowControl/>
        <w:numPr>
          <w:ilvl w:val="0"/>
          <w:numId w:val="0"/>
        </w:numPr>
        <w:autoSpaceDE/>
        <w:autoSpaceDN/>
        <w:spacing w:line="259" w:lineRule="auto"/>
        <w:rPr>
          <w:b/>
          <w:bCs/>
          <w:sz w:val="20"/>
          <w:szCs w:val="20"/>
        </w:rPr>
      </w:pPr>
      <w:r w:rsidRPr="00691F69">
        <w:rPr>
          <w:b/>
          <w:bCs/>
          <w:sz w:val="20"/>
          <w:szCs w:val="20"/>
        </w:rPr>
        <w:t>Subcontratação</w:t>
      </w:r>
    </w:p>
    <w:p w14:paraId="4244DD29" w14:textId="77777777" w:rsidR="009658FA" w:rsidRPr="00EC1ED1" w:rsidRDefault="009658FA" w:rsidP="009658FA">
      <w:pPr>
        <w:pStyle w:val="TR-2"/>
        <w:widowControl/>
        <w:numPr>
          <w:ilvl w:val="1"/>
          <w:numId w:val="2"/>
        </w:numPr>
        <w:autoSpaceDE/>
        <w:autoSpaceDN/>
        <w:spacing w:line="259" w:lineRule="auto"/>
        <w:ind w:left="0" w:firstLine="0"/>
        <w:rPr>
          <w:sz w:val="20"/>
          <w:szCs w:val="20"/>
        </w:rPr>
      </w:pPr>
      <w:r w:rsidRPr="00EC1ED1">
        <w:rPr>
          <w:sz w:val="20"/>
          <w:szCs w:val="20"/>
        </w:rPr>
        <w:t>Não é admitida a subcontratação do objeto contratual.</w:t>
      </w:r>
    </w:p>
    <w:p w14:paraId="66E54A34" w14:textId="77777777" w:rsidR="009658FA" w:rsidRPr="00656185" w:rsidRDefault="009658FA" w:rsidP="009658FA">
      <w:pPr>
        <w:pStyle w:val="TR-2"/>
        <w:widowControl/>
        <w:numPr>
          <w:ilvl w:val="0"/>
          <w:numId w:val="0"/>
        </w:numPr>
        <w:autoSpaceDE/>
        <w:autoSpaceDN/>
        <w:spacing w:line="259" w:lineRule="auto"/>
        <w:rPr>
          <w:b/>
          <w:bCs/>
          <w:sz w:val="20"/>
          <w:szCs w:val="20"/>
        </w:rPr>
      </w:pPr>
      <w:r w:rsidRPr="00656185">
        <w:rPr>
          <w:b/>
          <w:bCs/>
          <w:sz w:val="20"/>
          <w:szCs w:val="20"/>
        </w:rPr>
        <w:t>Garantia da contratação</w:t>
      </w:r>
    </w:p>
    <w:p w14:paraId="055CA4B4" w14:textId="77777777" w:rsidR="009658FA" w:rsidRDefault="009658FA" w:rsidP="009658FA">
      <w:pPr>
        <w:pStyle w:val="TR-2"/>
        <w:widowControl/>
        <w:numPr>
          <w:ilvl w:val="1"/>
          <w:numId w:val="2"/>
        </w:numPr>
        <w:tabs>
          <w:tab w:val="left" w:pos="709"/>
        </w:tabs>
        <w:autoSpaceDE/>
        <w:autoSpaceDN/>
        <w:spacing w:line="259" w:lineRule="auto"/>
        <w:ind w:left="0" w:firstLine="0"/>
        <w:rPr>
          <w:sz w:val="20"/>
          <w:szCs w:val="20"/>
        </w:rPr>
      </w:pPr>
      <w:r w:rsidRPr="00EC1ED1">
        <w:rPr>
          <w:sz w:val="20"/>
          <w:szCs w:val="20"/>
        </w:rPr>
        <w:t xml:space="preserve">Não haverá exigência da garantia da </w:t>
      </w:r>
      <w:r w:rsidRPr="009D61BA">
        <w:rPr>
          <w:sz w:val="20"/>
          <w:szCs w:val="20"/>
        </w:rPr>
        <w:t xml:space="preserve">contratação dos </w:t>
      </w:r>
      <w:hyperlink r:id="rId8" w:anchor="art96">
        <w:r w:rsidRPr="009D61BA">
          <w:rPr>
            <w:sz w:val="20"/>
            <w:szCs w:val="20"/>
          </w:rPr>
          <w:t>artigos 96 e seguintes da Lei nº 14.133, de 2021</w:t>
        </w:r>
      </w:hyperlink>
      <w:r w:rsidRPr="009D61BA">
        <w:rPr>
          <w:sz w:val="20"/>
          <w:szCs w:val="20"/>
        </w:rPr>
        <w:t>, pelas razões constantes do Estudo Técnico Preliminar.</w:t>
      </w:r>
    </w:p>
    <w:p w14:paraId="4E2751E0" w14:textId="70E4A8DE" w:rsidR="009658FA" w:rsidRPr="00B93904" w:rsidRDefault="009658FA" w:rsidP="009658FA">
      <w:pPr>
        <w:pStyle w:val="PargrafodaLista"/>
        <w:numPr>
          <w:ilvl w:val="1"/>
          <w:numId w:val="2"/>
        </w:numPr>
        <w:tabs>
          <w:tab w:val="left" w:pos="709"/>
          <w:tab w:val="left" w:pos="991"/>
          <w:tab w:val="left" w:pos="1041"/>
        </w:tabs>
        <w:spacing w:line="256" w:lineRule="auto"/>
        <w:ind w:left="0" w:right="-35" w:firstLine="0"/>
        <w:contextualSpacing w:val="0"/>
        <w:jc w:val="both"/>
        <w:rPr>
          <w:sz w:val="20"/>
          <w:szCs w:val="20"/>
        </w:rPr>
      </w:pPr>
      <w:r w:rsidRPr="00B93904">
        <w:rPr>
          <w:sz w:val="20"/>
          <w:szCs w:val="20"/>
        </w:rPr>
        <w:t>Para</w:t>
      </w:r>
      <w:r w:rsidRPr="00B93904">
        <w:rPr>
          <w:spacing w:val="40"/>
          <w:sz w:val="20"/>
          <w:szCs w:val="20"/>
        </w:rPr>
        <w:t xml:space="preserve"> </w:t>
      </w:r>
      <w:r w:rsidRPr="00B93904">
        <w:rPr>
          <w:sz w:val="20"/>
          <w:szCs w:val="20"/>
        </w:rPr>
        <w:t>o(s)</w:t>
      </w:r>
      <w:r w:rsidRPr="00B93904">
        <w:rPr>
          <w:spacing w:val="40"/>
          <w:sz w:val="20"/>
          <w:szCs w:val="20"/>
        </w:rPr>
        <w:t xml:space="preserve"> </w:t>
      </w:r>
      <w:r w:rsidRPr="00B93904">
        <w:rPr>
          <w:sz w:val="20"/>
          <w:szCs w:val="20"/>
        </w:rPr>
        <w:t xml:space="preserve">licitante(s) melhor(es) classificado(s) na etapa de lances </w:t>
      </w:r>
      <w:r w:rsidRPr="00B93904">
        <w:rPr>
          <w:b/>
          <w:sz w:val="20"/>
          <w:szCs w:val="20"/>
          <w:u w:val="single"/>
        </w:rPr>
        <w:t>DEVERÁ</w:t>
      </w:r>
      <w:r w:rsidRPr="00B93904">
        <w:rPr>
          <w:b/>
          <w:sz w:val="20"/>
          <w:szCs w:val="20"/>
        </w:rPr>
        <w:t xml:space="preserve"> </w:t>
      </w:r>
      <w:r w:rsidRPr="00B93904">
        <w:rPr>
          <w:sz w:val="20"/>
          <w:szCs w:val="20"/>
        </w:rPr>
        <w:t>apresentar os seguintes documentos acostado a proposta reajustada</w:t>
      </w:r>
      <w:r w:rsidR="00656185">
        <w:rPr>
          <w:sz w:val="20"/>
          <w:szCs w:val="20"/>
        </w:rPr>
        <w:t xml:space="preserve"> (PARA OS ITENS QUE COUBER)</w:t>
      </w:r>
      <w:r w:rsidRPr="00B93904">
        <w:rPr>
          <w:sz w:val="20"/>
          <w:szCs w:val="20"/>
        </w:rPr>
        <w:t xml:space="preserve"> </w:t>
      </w:r>
    </w:p>
    <w:p w14:paraId="557CD8F6" w14:textId="776B6D2E" w:rsidR="009658FA" w:rsidRPr="00B93904" w:rsidRDefault="009658FA" w:rsidP="009658FA">
      <w:pPr>
        <w:pStyle w:val="PargrafodaLista"/>
        <w:numPr>
          <w:ilvl w:val="2"/>
          <w:numId w:val="2"/>
        </w:numPr>
        <w:tabs>
          <w:tab w:val="left" w:pos="709"/>
          <w:tab w:val="left" w:pos="991"/>
          <w:tab w:val="left" w:pos="1041"/>
        </w:tabs>
        <w:spacing w:line="256" w:lineRule="auto"/>
        <w:ind w:left="0" w:right="-35" w:firstLine="0"/>
        <w:contextualSpacing w:val="0"/>
        <w:jc w:val="both"/>
        <w:rPr>
          <w:sz w:val="20"/>
          <w:szCs w:val="20"/>
        </w:rPr>
      </w:pPr>
      <w:r w:rsidRPr="00B93904">
        <w:rPr>
          <w:b/>
          <w:sz w:val="20"/>
          <w:szCs w:val="20"/>
        </w:rPr>
        <w:t>Certificado de Registro do</w:t>
      </w:r>
      <w:r w:rsidR="00656185">
        <w:rPr>
          <w:b/>
          <w:sz w:val="20"/>
          <w:szCs w:val="20"/>
        </w:rPr>
        <w:t>s</w:t>
      </w:r>
      <w:r w:rsidRPr="00B93904">
        <w:rPr>
          <w:b/>
          <w:sz w:val="20"/>
          <w:szCs w:val="20"/>
        </w:rPr>
        <w:t xml:space="preserve"> Medicamentos</w:t>
      </w:r>
      <w:r w:rsidRPr="00B93904">
        <w:rPr>
          <w:sz w:val="20"/>
          <w:szCs w:val="20"/>
        </w:rPr>
        <w:t xml:space="preserve">, emitidos pelo Ministério da Saúde ou sua Agência Nacional de Vigilância Sanitária (ANVISA), conforme (Lei Federal nº 6.360, de 26/09/76, regulamentada pelo decreto 79.094, de 05/01/77), válida na data do </w:t>
      </w:r>
      <w:r w:rsidRPr="00B93904">
        <w:rPr>
          <w:spacing w:val="-2"/>
          <w:sz w:val="20"/>
          <w:szCs w:val="20"/>
        </w:rPr>
        <w:t>certame;</w:t>
      </w:r>
    </w:p>
    <w:p w14:paraId="319C465C" w14:textId="77777777" w:rsidR="009658FA" w:rsidRPr="000030CE" w:rsidRDefault="009658FA" w:rsidP="009658FA">
      <w:pPr>
        <w:pStyle w:val="PargrafodaLista"/>
        <w:numPr>
          <w:ilvl w:val="2"/>
          <w:numId w:val="2"/>
        </w:numPr>
        <w:tabs>
          <w:tab w:val="left" w:pos="709"/>
          <w:tab w:val="left" w:pos="991"/>
          <w:tab w:val="left" w:pos="1041"/>
        </w:tabs>
        <w:spacing w:line="256" w:lineRule="auto"/>
        <w:ind w:left="0" w:right="-35" w:firstLine="0"/>
        <w:contextualSpacing w:val="0"/>
        <w:jc w:val="both"/>
        <w:rPr>
          <w:sz w:val="20"/>
          <w:szCs w:val="20"/>
        </w:rPr>
      </w:pPr>
      <w:r w:rsidRPr="000030CE">
        <w:rPr>
          <w:sz w:val="20"/>
          <w:szCs w:val="20"/>
        </w:rPr>
        <w:t>Para os Produtos isentos de Registro no Ministério da Saúde, apresentar o Certificado de Isenção de Registro também emitido pelo ANVISA/MS ou Certificado de Cadastro na ANVISA/MS, conforme o caso (Lei Federal nº 6.360, de 26/09/76, regulamentada pelo decreto 79.094, de 05/01/77), com prazo de validade em vigor;</w:t>
      </w:r>
    </w:p>
    <w:p w14:paraId="53440DF7" w14:textId="77777777" w:rsidR="009658FA" w:rsidRPr="000030CE" w:rsidRDefault="009658FA" w:rsidP="009658FA">
      <w:pPr>
        <w:pStyle w:val="PargrafodaLista"/>
        <w:numPr>
          <w:ilvl w:val="2"/>
          <w:numId w:val="2"/>
        </w:numPr>
        <w:tabs>
          <w:tab w:val="left" w:pos="709"/>
          <w:tab w:val="left" w:pos="991"/>
          <w:tab w:val="left" w:pos="1041"/>
        </w:tabs>
        <w:spacing w:line="256" w:lineRule="auto"/>
        <w:ind w:left="0" w:right="-35" w:firstLine="0"/>
        <w:contextualSpacing w:val="0"/>
        <w:jc w:val="both"/>
        <w:rPr>
          <w:sz w:val="20"/>
          <w:szCs w:val="20"/>
        </w:rPr>
      </w:pPr>
      <w:r w:rsidRPr="000030CE">
        <w:rPr>
          <w:b/>
          <w:sz w:val="20"/>
          <w:szCs w:val="20"/>
        </w:rPr>
        <w:t>Licença ou Alvará de Funcionamento Sanitário</w:t>
      </w:r>
      <w:r w:rsidRPr="000030CE">
        <w:rPr>
          <w:sz w:val="20"/>
          <w:szCs w:val="20"/>
        </w:rPr>
        <w:t xml:space="preserve"> – Estadual ou Municipal, válido na data marcada para a abertura do processo, fornecida pela Vigilância Sanitária do local onde se situa a sede da empresa.</w:t>
      </w:r>
    </w:p>
    <w:p w14:paraId="74D88EB3" w14:textId="77777777" w:rsidR="009658FA" w:rsidRPr="000030CE" w:rsidRDefault="009658FA" w:rsidP="009658FA">
      <w:pPr>
        <w:pStyle w:val="PargrafodaLista"/>
        <w:numPr>
          <w:ilvl w:val="2"/>
          <w:numId w:val="2"/>
        </w:numPr>
        <w:tabs>
          <w:tab w:val="left" w:pos="709"/>
          <w:tab w:val="left" w:pos="991"/>
          <w:tab w:val="left" w:pos="1041"/>
        </w:tabs>
        <w:spacing w:line="256" w:lineRule="auto"/>
        <w:ind w:left="0" w:right="-35" w:firstLine="0"/>
        <w:contextualSpacing w:val="0"/>
        <w:jc w:val="both"/>
        <w:rPr>
          <w:sz w:val="20"/>
          <w:szCs w:val="20"/>
        </w:rPr>
      </w:pPr>
      <w:r w:rsidRPr="000030CE">
        <w:rPr>
          <w:b/>
          <w:sz w:val="20"/>
          <w:szCs w:val="20"/>
        </w:rPr>
        <w:t>Autorização de Funcionamento da Empresa (AFE)</w:t>
      </w:r>
      <w:r w:rsidRPr="000030CE">
        <w:rPr>
          <w:sz w:val="20"/>
          <w:szCs w:val="20"/>
        </w:rPr>
        <w:t>, da empresa participante da licitação, emitida pela Agencia Nacional de Vigilância Sanitária (ANVISA) do Ministério da Saúde. Comprovado por cópia da AFE ou cópia de sua publicação no D.O.U.</w:t>
      </w:r>
    </w:p>
    <w:p w14:paraId="32E75E4B" w14:textId="77777777" w:rsidR="009658FA" w:rsidRPr="000030CE" w:rsidRDefault="009658FA" w:rsidP="009658FA">
      <w:pPr>
        <w:pStyle w:val="PargrafodaLista"/>
        <w:numPr>
          <w:ilvl w:val="2"/>
          <w:numId w:val="2"/>
        </w:numPr>
        <w:tabs>
          <w:tab w:val="left" w:pos="709"/>
          <w:tab w:val="left" w:pos="991"/>
          <w:tab w:val="left" w:pos="1041"/>
        </w:tabs>
        <w:spacing w:line="256" w:lineRule="auto"/>
        <w:ind w:left="0" w:right="-35" w:firstLine="0"/>
        <w:contextualSpacing w:val="0"/>
        <w:jc w:val="both"/>
        <w:rPr>
          <w:sz w:val="20"/>
          <w:szCs w:val="20"/>
        </w:rPr>
      </w:pPr>
      <w:r w:rsidRPr="000030CE">
        <w:rPr>
          <w:b/>
          <w:sz w:val="20"/>
          <w:szCs w:val="20"/>
        </w:rPr>
        <w:t>NO CASO DE PRODUTOS IMPORTADOS</w:t>
      </w:r>
      <w:r w:rsidRPr="000030CE">
        <w:rPr>
          <w:sz w:val="20"/>
          <w:szCs w:val="20"/>
        </w:rPr>
        <w:t>, em se tratando de medicamento importado, cuja importação seja realizada por terceiro não detentor do registro do medicamento na Anvisa, o licitante deverá apresentar a Declaração do Detentor de Registro – DDR;</w:t>
      </w:r>
    </w:p>
    <w:p w14:paraId="7119210F" w14:textId="77777777" w:rsidR="009658FA" w:rsidRPr="000030CE" w:rsidRDefault="009658FA" w:rsidP="009658FA">
      <w:pPr>
        <w:pStyle w:val="PargrafodaLista"/>
        <w:numPr>
          <w:ilvl w:val="2"/>
          <w:numId w:val="2"/>
        </w:numPr>
        <w:tabs>
          <w:tab w:val="left" w:pos="709"/>
          <w:tab w:val="left" w:pos="991"/>
          <w:tab w:val="left" w:pos="1041"/>
        </w:tabs>
        <w:spacing w:line="256" w:lineRule="auto"/>
        <w:ind w:left="0" w:right="-35" w:firstLine="0"/>
        <w:contextualSpacing w:val="0"/>
        <w:jc w:val="both"/>
        <w:rPr>
          <w:sz w:val="20"/>
          <w:szCs w:val="20"/>
        </w:rPr>
      </w:pPr>
      <w:r w:rsidRPr="000030CE">
        <w:rPr>
          <w:sz w:val="20"/>
          <w:szCs w:val="20"/>
        </w:rPr>
        <w:t>Certificado de Regularidade Técnica, emitido pelo Conselho Regional de Farmácia, do local onde se situa a sede da empresa e vigente na data do certame.</w:t>
      </w:r>
    </w:p>
    <w:p w14:paraId="67511EA4" w14:textId="77777777" w:rsidR="009D61BA" w:rsidRPr="000030CE" w:rsidRDefault="009D61BA" w:rsidP="000030CE">
      <w:pPr>
        <w:pStyle w:val="TR-2"/>
        <w:widowControl/>
        <w:numPr>
          <w:ilvl w:val="0"/>
          <w:numId w:val="0"/>
        </w:numPr>
        <w:autoSpaceDE/>
        <w:autoSpaceDN/>
        <w:spacing w:line="259" w:lineRule="auto"/>
        <w:rPr>
          <w:sz w:val="20"/>
          <w:szCs w:val="20"/>
        </w:rPr>
      </w:pPr>
    </w:p>
    <w:p w14:paraId="277FACF5" w14:textId="77777777" w:rsidR="00727DA5" w:rsidRPr="009D61BA" w:rsidRDefault="00727DA5" w:rsidP="00AE37A1">
      <w:pPr>
        <w:pStyle w:val="Ttulo2"/>
        <w:keepNext w:val="0"/>
        <w:keepLines w:val="0"/>
        <w:numPr>
          <w:ilvl w:val="0"/>
          <w:numId w:val="2"/>
        </w:numPr>
        <w:tabs>
          <w:tab w:val="left" w:pos="284"/>
          <w:tab w:val="left" w:pos="10067"/>
        </w:tabs>
        <w:spacing w:before="0"/>
        <w:ind w:left="0" w:firstLine="0"/>
        <w:jc w:val="left"/>
        <w:rPr>
          <w:rFonts w:ascii="Cambria" w:hAnsi="Cambria"/>
          <w:b/>
          <w:color w:val="000000" w:themeColor="text1"/>
          <w:sz w:val="20"/>
          <w:szCs w:val="20"/>
          <w:highlight w:val="lightGray"/>
          <w:shd w:val="clear" w:color="auto" w:fill="FAD3B4"/>
        </w:rPr>
      </w:pPr>
      <w:r w:rsidRPr="009D61BA">
        <w:rPr>
          <w:rFonts w:ascii="Cambria" w:hAnsi="Cambria"/>
          <w:b/>
          <w:color w:val="000000" w:themeColor="text1"/>
          <w:sz w:val="20"/>
          <w:szCs w:val="20"/>
          <w:highlight w:val="lightGray"/>
          <w:shd w:val="clear" w:color="auto" w:fill="FAD3B4"/>
        </w:rPr>
        <w:t>LEVANTAMENTO DE MERCADO</w:t>
      </w:r>
    </w:p>
    <w:p w14:paraId="1605DDB6" w14:textId="2CB0AA5A" w:rsidR="009A1AA5" w:rsidRDefault="009A1AA5" w:rsidP="009A1AA5">
      <w:pPr>
        <w:pStyle w:val="PargrafodaLista"/>
        <w:numPr>
          <w:ilvl w:val="1"/>
          <w:numId w:val="2"/>
        </w:numPr>
        <w:tabs>
          <w:tab w:val="left" w:pos="426"/>
        </w:tabs>
        <w:spacing w:before="1" w:line="259" w:lineRule="auto"/>
        <w:ind w:left="0" w:firstLine="0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O objeto em análise é a aquisição </w:t>
      </w:r>
      <w:r>
        <w:rPr>
          <w:sz w:val="20"/>
          <w:szCs w:val="20"/>
        </w:rPr>
        <w:t>dos medicamentos Carbonato de Cálcio 500mg e Itraconazol 100mg para atender as necessidades da Secretaria de Saúde de</w:t>
      </w:r>
      <w:r>
        <w:rPr>
          <w:sz w:val="20"/>
          <w:szCs w:val="20"/>
        </w:rPr>
        <w:t xml:space="preserve"> São Lourenço da Mata.</w:t>
      </w:r>
    </w:p>
    <w:p w14:paraId="7A173FAB" w14:textId="77777777" w:rsidR="009A1AA5" w:rsidRDefault="009A1AA5" w:rsidP="009A1AA5">
      <w:pPr>
        <w:pStyle w:val="PargrafodaLista"/>
        <w:numPr>
          <w:ilvl w:val="1"/>
          <w:numId w:val="2"/>
        </w:numPr>
        <w:tabs>
          <w:tab w:val="left" w:pos="426"/>
        </w:tabs>
        <w:spacing w:before="1" w:line="259" w:lineRule="auto"/>
        <w:ind w:left="0" w:firstLine="0"/>
        <w:contextualSpacing w:val="0"/>
        <w:jc w:val="both"/>
        <w:rPr>
          <w:sz w:val="20"/>
          <w:szCs w:val="20"/>
        </w:rPr>
      </w:pPr>
      <w:r>
        <w:t xml:space="preserve">Em consulta realizada ao </w:t>
      </w:r>
      <w:r w:rsidRPr="00A2110C">
        <w:rPr>
          <w:rStyle w:val="Forte"/>
          <w:b w:val="0"/>
          <w:bCs w:val="0"/>
        </w:rPr>
        <w:t>Portal Nacional de Contratações Públicas – PNCP</w:t>
      </w:r>
      <w:r>
        <w:t xml:space="preserve">, constatou-se que tais itens vêm sendo adquiridos de forma reiterada por diversos entes federativos, tanto em âmbito municipal quanto estadual e federal, prevalecendo a utilização da </w:t>
      </w:r>
      <w:r w:rsidRPr="00A2110C">
        <w:rPr>
          <w:rStyle w:val="Forte"/>
          <w:b w:val="0"/>
          <w:bCs w:val="0"/>
        </w:rPr>
        <w:t>modalidade pregão eletrônico</w:t>
      </w:r>
      <w:r>
        <w:t>, em consonância com o disposto na Lei nº 14.133/2021, em razão da competitividade, celeridade e economicidade que esse procedimento proporciona</w:t>
      </w:r>
      <w:r>
        <w:rPr>
          <w:sz w:val="20"/>
          <w:szCs w:val="20"/>
        </w:rPr>
        <w:t>.</w:t>
      </w:r>
    </w:p>
    <w:p w14:paraId="22DB0D6F" w14:textId="68F277EF" w:rsidR="00656185" w:rsidRDefault="00656185" w:rsidP="009A1AA5">
      <w:pPr>
        <w:tabs>
          <w:tab w:val="left" w:pos="426"/>
        </w:tabs>
        <w:spacing w:before="1" w:line="259" w:lineRule="auto"/>
        <w:rPr>
          <w:sz w:val="20"/>
          <w:szCs w:val="20"/>
        </w:rPr>
      </w:pPr>
    </w:p>
    <w:p w14:paraId="0103496B" w14:textId="77777777" w:rsidR="009A1AA5" w:rsidRDefault="009A1AA5" w:rsidP="009A1AA5">
      <w:pPr>
        <w:tabs>
          <w:tab w:val="left" w:pos="426"/>
        </w:tabs>
        <w:spacing w:before="1" w:line="259" w:lineRule="auto"/>
        <w:rPr>
          <w:sz w:val="20"/>
          <w:szCs w:val="20"/>
        </w:rPr>
      </w:pPr>
    </w:p>
    <w:p w14:paraId="678449A9" w14:textId="4C4F92EB" w:rsidR="009A1AA5" w:rsidRDefault="009A1AA5" w:rsidP="009A1AA5">
      <w:pPr>
        <w:tabs>
          <w:tab w:val="left" w:pos="426"/>
        </w:tabs>
        <w:spacing w:before="1" w:line="259" w:lineRule="auto"/>
        <w:jc w:val="center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 wp14:anchorId="4C0B4BFC" wp14:editId="6D63D8CF">
            <wp:extent cx="3642360" cy="1175244"/>
            <wp:effectExtent l="0" t="0" r="0" b="6350"/>
            <wp:docPr id="1367366989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5118" cy="11825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CDDB88" w14:textId="77777777" w:rsidR="009A1AA5" w:rsidRDefault="009A1AA5" w:rsidP="009A1AA5">
      <w:pPr>
        <w:tabs>
          <w:tab w:val="left" w:pos="426"/>
        </w:tabs>
        <w:spacing w:before="1" w:line="259" w:lineRule="auto"/>
        <w:jc w:val="center"/>
        <w:rPr>
          <w:sz w:val="20"/>
          <w:szCs w:val="20"/>
        </w:rPr>
      </w:pPr>
    </w:p>
    <w:p w14:paraId="7C90C786" w14:textId="55D6D229" w:rsidR="009A1AA5" w:rsidRDefault="009A1AA5" w:rsidP="009A1AA5">
      <w:pPr>
        <w:tabs>
          <w:tab w:val="left" w:pos="426"/>
        </w:tabs>
        <w:spacing w:before="1" w:line="259" w:lineRule="auto"/>
        <w:jc w:val="center"/>
        <w:rPr>
          <w:sz w:val="20"/>
          <w:szCs w:val="20"/>
        </w:rPr>
      </w:pPr>
      <w:r>
        <w:rPr>
          <w:noProof/>
          <w:sz w:val="20"/>
          <w:szCs w:val="20"/>
        </w:rPr>
        <w:lastRenderedPageBreak/>
        <w:drawing>
          <wp:inline distT="0" distB="0" distL="0" distR="0" wp14:anchorId="5FC27D28" wp14:editId="0B7D9FB0">
            <wp:extent cx="3530600" cy="1855159"/>
            <wp:effectExtent l="0" t="0" r="0" b="0"/>
            <wp:docPr id="623597813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1060" cy="1865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6A84E6" w14:textId="77777777" w:rsidR="009A1AA5" w:rsidRDefault="009A1AA5" w:rsidP="009A1AA5">
      <w:pPr>
        <w:tabs>
          <w:tab w:val="left" w:pos="426"/>
        </w:tabs>
        <w:spacing w:before="1" w:line="259" w:lineRule="auto"/>
        <w:jc w:val="center"/>
        <w:rPr>
          <w:sz w:val="20"/>
          <w:szCs w:val="20"/>
        </w:rPr>
      </w:pPr>
    </w:p>
    <w:p w14:paraId="13911D1B" w14:textId="442C2259" w:rsidR="009A1AA5" w:rsidRDefault="009A1AA5" w:rsidP="009A1AA5">
      <w:pPr>
        <w:tabs>
          <w:tab w:val="left" w:pos="426"/>
        </w:tabs>
        <w:spacing w:before="1" w:line="259" w:lineRule="auto"/>
        <w:jc w:val="center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 wp14:anchorId="5B046235" wp14:editId="3FAA8358">
            <wp:extent cx="3510939" cy="1132840"/>
            <wp:effectExtent l="0" t="0" r="0" b="0"/>
            <wp:docPr id="32294147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9967" cy="11357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22E457" w14:textId="76B270B3" w:rsidR="009A1AA5" w:rsidRDefault="009A1AA5" w:rsidP="009A1AA5">
      <w:pPr>
        <w:tabs>
          <w:tab w:val="left" w:pos="426"/>
        </w:tabs>
        <w:spacing w:before="1" w:line="259" w:lineRule="auto"/>
        <w:rPr>
          <w:sz w:val="20"/>
          <w:szCs w:val="20"/>
        </w:rPr>
      </w:pPr>
      <w:r>
        <w:rPr>
          <w:sz w:val="20"/>
          <w:szCs w:val="20"/>
        </w:rPr>
        <w:t xml:space="preserve">Fonte de Pesquisa: </w:t>
      </w:r>
      <w:hyperlink r:id="rId12" w:history="1">
        <w:r w:rsidRPr="00803DBB">
          <w:rPr>
            <w:rStyle w:val="Hyperlink"/>
            <w:sz w:val="20"/>
            <w:szCs w:val="20"/>
          </w:rPr>
          <w:t>https://pncp.gov.br/app/editais?q=carbonato&amp;status=encerradas&amp;pagina=1&amp;ufs=PE</w:t>
        </w:r>
      </w:hyperlink>
      <w:r>
        <w:rPr>
          <w:sz w:val="20"/>
          <w:szCs w:val="20"/>
        </w:rPr>
        <w:t xml:space="preserve"> </w:t>
      </w:r>
    </w:p>
    <w:p w14:paraId="6E5ED1A0" w14:textId="77777777" w:rsidR="009A1AA5" w:rsidRDefault="009A1AA5" w:rsidP="009A1AA5">
      <w:pPr>
        <w:pStyle w:val="PargrafodaLista"/>
        <w:numPr>
          <w:ilvl w:val="1"/>
          <w:numId w:val="15"/>
        </w:numPr>
        <w:tabs>
          <w:tab w:val="left" w:pos="426"/>
        </w:tabs>
        <w:spacing w:before="1" w:line="259" w:lineRule="auto"/>
        <w:contextualSpacing w:val="0"/>
        <w:jc w:val="both"/>
        <w:rPr>
          <w:sz w:val="20"/>
          <w:szCs w:val="20"/>
        </w:rPr>
      </w:pPr>
      <w:r w:rsidRPr="00A2110C">
        <w:rPr>
          <w:sz w:val="20"/>
          <w:szCs w:val="20"/>
        </w:rPr>
        <w:t>O levantamento evidenciou que a ampla oferta de fornecedores cadastrados e habilitados nesse segmento assegura a formação de mercado competitivo. Verificou-se, ainda, que a utilização de pregão eletrônico tem se mostrado a prática mais vantajosa e transparente para este tipo de objeto, permitindo ampla participação de micro e pequenas empresas, em atendimento ao disposto nos arts. 71 a 74 da Lei nº 14.133/2021.</w:t>
      </w:r>
    </w:p>
    <w:p w14:paraId="469CD80B" w14:textId="77777777" w:rsidR="009A1AA5" w:rsidRPr="00A2110C" w:rsidRDefault="009A1AA5" w:rsidP="009A1AA5">
      <w:pPr>
        <w:pStyle w:val="PargrafodaLista"/>
        <w:numPr>
          <w:ilvl w:val="1"/>
          <w:numId w:val="15"/>
        </w:numPr>
        <w:tabs>
          <w:tab w:val="left" w:pos="426"/>
        </w:tabs>
        <w:spacing w:before="1" w:line="259" w:lineRule="auto"/>
        <w:contextualSpacing w:val="0"/>
        <w:jc w:val="both"/>
        <w:rPr>
          <w:sz w:val="20"/>
          <w:szCs w:val="20"/>
        </w:rPr>
      </w:pPr>
      <w:r w:rsidRPr="00A2110C">
        <w:rPr>
          <w:sz w:val="20"/>
          <w:szCs w:val="20"/>
        </w:rPr>
        <w:t xml:space="preserve">Assim, diante da análise realizada, conclui-se que o mercado apresenta </w:t>
      </w:r>
      <w:r w:rsidRPr="00A2110C">
        <w:rPr>
          <w:rStyle w:val="Forte"/>
          <w:b w:val="0"/>
          <w:bCs w:val="0"/>
          <w:sz w:val="20"/>
          <w:szCs w:val="20"/>
        </w:rPr>
        <w:t>ampla disponibilidade de fornecedores</w:t>
      </w:r>
      <w:r w:rsidRPr="00A2110C">
        <w:rPr>
          <w:b/>
          <w:bCs/>
          <w:sz w:val="20"/>
          <w:szCs w:val="20"/>
        </w:rPr>
        <w:t>,</w:t>
      </w:r>
      <w:r w:rsidRPr="00A2110C">
        <w:rPr>
          <w:sz w:val="20"/>
          <w:szCs w:val="20"/>
        </w:rPr>
        <w:t xml:space="preserve"> estrutura logística consolidada e preços balizados por contratações semelhantes, elementos que conferem viabilidade e segurança à presente aquisição. </w:t>
      </w:r>
    </w:p>
    <w:p w14:paraId="0A18EDA6" w14:textId="77777777" w:rsidR="009A1AA5" w:rsidRPr="00A2110C" w:rsidRDefault="009A1AA5" w:rsidP="009A1AA5">
      <w:pPr>
        <w:pStyle w:val="PargrafodaLista"/>
        <w:numPr>
          <w:ilvl w:val="1"/>
          <w:numId w:val="15"/>
        </w:numPr>
        <w:tabs>
          <w:tab w:val="left" w:pos="426"/>
        </w:tabs>
        <w:spacing w:before="1" w:line="259" w:lineRule="auto"/>
        <w:contextualSpacing w:val="0"/>
        <w:jc w:val="both"/>
        <w:rPr>
          <w:sz w:val="20"/>
          <w:szCs w:val="20"/>
        </w:rPr>
      </w:pPr>
      <w:r w:rsidRPr="00A2110C">
        <w:rPr>
          <w:sz w:val="20"/>
          <w:szCs w:val="20"/>
        </w:rPr>
        <w:t>Ademais, a constatação da recorrência do objeto em pregões eletrônicos promovidos por diferentes órgãos públicos reforça a adequação da estratégia adotada pela Administração, garantindo maior competitividade, eficiência processual e economicidade para o erário.</w:t>
      </w:r>
    </w:p>
    <w:p w14:paraId="7961B000" w14:textId="77777777" w:rsidR="009A1AA5" w:rsidRPr="00A2110C" w:rsidRDefault="009A1AA5" w:rsidP="009A1AA5">
      <w:pPr>
        <w:pStyle w:val="PargrafodaLista"/>
        <w:numPr>
          <w:ilvl w:val="1"/>
          <w:numId w:val="15"/>
        </w:numPr>
        <w:tabs>
          <w:tab w:val="left" w:pos="426"/>
        </w:tabs>
        <w:spacing w:before="1" w:line="259" w:lineRule="auto"/>
        <w:contextualSpacing w:val="0"/>
        <w:jc w:val="both"/>
        <w:rPr>
          <w:sz w:val="20"/>
          <w:szCs w:val="20"/>
        </w:rPr>
      </w:pPr>
      <w:r w:rsidRPr="00A2110C">
        <w:rPr>
          <w:sz w:val="20"/>
          <w:szCs w:val="20"/>
        </w:rPr>
        <w:t>Visando</w:t>
      </w:r>
      <w:r w:rsidRPr="00A2110C">
        <w:rPr>
          <w:spacing w:val="1"/>
          <w:sz w:val="20"/>
          <w:szCs w:val="20"/>
        </w:rPr>
        <w:t xml:space="preserve"> </w:t>
      </w:r>
      <w:r w:rsidRPr="00A2110C">
        <w:rPr>
          <w:sz w:val="20"/>
          <w:szCs w:val="20"/>
        </w:rPr>
        <w:t>buscar</w:t>
      </w:r>
      <w:r w:rsidRPr="00A2110C">
        <w:rPr>
          <w:spacing w:val="1"/>
          <w:sz w:val="20"/>
          <w:szCs w:val="20"/>
        </w:rPr>
        <w:t xml:space="preserve"> </w:t>
      </w:r>
      <w:r w:rsidRPr="00A2110C">
        <w:rPr>
          <w:sz w:val="20"/>
          <w:szCs w:val="20"/>
        </w:rPr>
        <w:t>a</w:t>
      </w:r>
      <w:r w:rsidRPr="00A2110C">
        <w:rPr>
          <w:spacing w:val="1"/>
          <w:sz w:val="20"/>
          <w:szCs w:val="20"/>
        </w:rPr>
        <w:t xml:space="preserve"> </w:t>
      </w:r>
      <w:r w:rsidRPr="00A2110C">
        <w:rPr>
          <w:sz w:val="20"/>
          <w:szCs w:val="20"/>
        </w:rPr>
        <w:t>melhor</w:t>
      </w:r>
      <w:r w:rsidRPr="00A2110C">
        <w:rPr>
          <w:spacing w:val="1"/>
          <w:sz w:val="20"/>
          <w:szCs w:val="20"/>
        </w:rPr>
        <w:t xml:space="preserve"> </w:t>
      </w:r>
      <w:r w:rsidRPr="00A2110C">
        <w:rPr>
          <w:sz w:val="20"/>
          <w:szCs w:val="20"/>
        </w:rPr>
        <w:t>solução</w:t>
      </w:r>
      <w:r w:rsidRPr="00A2110C">
        <w:rPr>
          <w:spacing w:val="1"/>
          <w:sz w:val="20"/>
          <w:szCs w:val="20"/>
        </w:rPr>
        <w:t xml:space="preserve"> </w:t>
      </w:r>
      <w:r w:rsidRPr="00A2110C">
        <w:rPr>
          <w:sz w:val="20"/>
          <w:szCs w:val="20"/>
        </w:rPr>
        <w:t>de</w:t>
      </w:r>
      <w:r w:rsidRPr="00A2110C">
        <w:rPr>
          <w:spacing w:val="1"/>
          <w:sz w:val="20"/>
          <w:szCs w:val="20"/>
        </w:rPr>
        <w:t xml:space="preserve"> </w:t>
      </w:r>
      <w:r w:rsidRPr="00A2110C">
        <w:rPr>
          <w:sz w:val="20"/>
          <w:szCs w:val="20"/>
        </w:rPr>
        <w:t>acordo</w:t>
      </w:r>
      <w:r w:rsidRPr="00A2110C">
        <w:rPr>
          <w:spacing w:val="1"/>
          <w:sz w:val="20"/>
          <w:szCs w:val="20"/>
        </w:rPr>
        <w:t xml:space="preserve"> </w:t>
      </w:r>
      <w:r w:rsidRPr="00A2110C">
        <w:rPr>
          <w:sz w:val="20"/>
          <w:szCs w:val="20"/>
        </w:rPr>
        <w:t>com</w:t>
      </w:r>
      <w:r w:rsidRPr="00A2110C">
        <w:rPr>
          <w:spacing w:val="1"/>
          <w:sz w:val="20"/>
          <w:szCs w:val="20"/>
        </w:rPr>
        <w:t xml:space="preserve"> </w:t>
      </w:r>
      <w:r w:rsidRPr="00A2110C">
        <w:rPr>
          <w:sz w:val="20"/>
          <w:szCs w:val="20"/>
        </w:rPr>
        <w:t>o</w:t>
      </w:r>
      <w:r w:rsidRPr="00A2110C">
        <w:rPr>
          <w:spacing w:val="1"/>
          <w:sz w:val="20"/>
          <w:szCs w:val="20"/>
        </w:rPr>
        <w:t xml:space="preserve"> </w:t>
      </w:r>
      <w:r w:rsidRPr="00A2110C">
        <w:rPr>
          <w:sz w:val="20"/>
          <w:szCs w:val="20"/>
        </w:rPr>
        <w:t>nosso</w:t>
      </w:r>
      <w:r w:rsidRPr="00A2110C">
        <w:rPr>
          <w:spacing w:val="1"/>
          <w:sz w:val="20"/>
          <w:szCs w:val="20"/>
        </w:rPr>
        <w:t xml:space="preserve"> </w:t>
      </w:r>
      <w:r w:rsidRPr="00A2110C">
        <w:rPr>
          <w:sz w:val="20"/>
          <w:szCs w:val="20"/>
        </w:rPr>
        <w:t>contexto.</w:t>
      </w:r>
      <w:r w:rsidRPr="00A2110C">
        <w:rPr>
          <w:spacing w:val="1"/>
          <w:sz w:val="20"/>
          <w:szCs w:val="20"/>
        </w:rPr>
        <w:t xml:space="preserve"> </w:t>
      </w:r>
      <w:r w:rsidRPr="00A2110C">
        <w:rPr>
          <w:sz w:val="20"/>
          <w:szCs w:val="20"/>
        </w:rPr>
        <w:t>Apresentamos</w:t>
      </w:r>
      <w:r w:rsidRPr="00A2110C">
        <w:rPr>
          <w:spacing w:val="1"/>
          <w:sz w:val="20"/>
          <w:szCs w:val="20"/>
        </w:rPr>
        <w:t xml:space="preserve"> </w:t>
      </w:r>
      <w:r w:rsidRPr="00A2110C">
        <w:rPr>
          <w:sz w:val="20"/>
          <w:szCs w:val="20"/>
        </w:rPr>
        <w:t>as</w:t>
      </w:r>
      <w:r w:rsidRPr="00A2110C">
        <w:rPr>
          <w:spacing w:val="-50"/>
          <w:sz w:val="20"/>
          <w:szCs w:val="20"/>
        </w:rPr>
        <w:t xml:space="preserve">    </w:t>
      </w:r>
      <w:r w:rsidRPr="00A2110C">
        <w:rPr>
          <w:sz w:val="20"/>
          <w:szCs w:val="20"/>
        </w:rPr>
        <w:t>seguintes</w:t>
      </w:r>
      <w:r w:rsidRPr="00A2110C">
        <w:rPr>
          <w:spacing w:val="-1"/>
          <w:sz w:val="20"/>
          <w:szCs w:val="20"/>
        </w:rPr>
        <w:t xml:space="preserve"> </w:t>
      </w:r>
      <w:r w:rsidRPr="00A2110C">
        <w:rPr>
          <w:sz w:val="20"/>
          <w:szCs w:val="20"/>
        </w:rPr>
        <w:t>soluções:</w:t>
      </w:r>
    </w:p>
    <w:p w14:paraId="33A9E0C5" w14:textId="77777777" w:rsidR="009A1AA5" w:rsidRDefault="009A1AA5" w:rsidP="009A1AA5">
      <w:pPr>
        <w:pStyle w:val="PargrafodaLista"/>
        <w:numPr>
          <w:ilvl w:val="1"/>
          <w:numId w:val="15"/>
        </w:numPr>
        <w:tabs>
          <w:tab w:val="left" w:pos="426"/>
        </w:tabs>
        <w:spacing w:before="1" w:line="259" w:lineRule="auto"/>
        <w:contextualSpacing w:val="0"/>
        <w:jc w:val="both"/>
        <w:rPr>
          <w:sz w:val="20"/>
          <w:szCs w:val="20"/>
        </w:rPr>
      </w:pPr>
      <w:r w:rsidRPr="00FF0C0D">
        <w:rPr>
          <w:sz w:val="20"/>
          <w:szCs w:val="20"/>
        </w:rPr>
        <w:t>Os bens a serem adquiridos enquadram-se na classificação de bens comuns, nos termos do Art. 20 da Lei 14133, considerando que, notadamente, possuem padrões de desempenho e de qualidade que podem ser objetivamente definidos, com base em especificações usuais no mercado.</w:t>
      </w:r>
    </w:p>
    <w:p w14:paraId="1720A748" w14:textId="38815465" w:rsidR="009A1AA5" w:rsidRPr="00626923" w:rsidRDefault="009A1AA5" w:rsidP="009A1AA5">
      <w:pPr>
        <w:pStyle w:val="PargrafodaLista"/>
        <w:numPr>
          <w:ilvl w:val="1"/>
          <w:numId w:val="15"/>
        </w:numPr>
        <w:tabs>
          <w:tab w:val="left" w:pos="426"/>
        </w:tabs>
        <w:spacing w:before="1" w:line="259" w:lineRule="auto"/>
        <w:contextualSpacing w:val="0"/>
        <w:jc w:val="both"/>
        <w:rPr>
          <w:sz w:val="20"/>
          <w:szCs w:val="20"/>
        </w:rPr>
      </w:pPr>
      <w:r w:rsidRPr="00626923">
        <w:rPr>
          <w:sz w:val="20"/>
          <w:szCs w:val="20"/>
        </w:rPr>
        <w:t xml:space="preserve">Para este tipo de aquisição existe um grande número de fornecedores disponíveis no mercado. As possibilidades para aquisição dos </w:t>
      </w:r>
      <w:r>
        <w:rPr>
          <w:sz w:val="20"/>
          <w:szCs w:val="20"/>
        </w:rPr>
        <w:t>medicamentos</w:t>
      </w:r>
      <w:r w:rsidRPr="00626923">
        <w:rPr>
          <w:sz w:val="20"/>
          <w:szCs w:val="20"/>
        </w:rPr>
        <w:t xml:space="preserve"> são: pregão eletrônico por sistema de registro de preços, dis</w:t>
      </w:r>
      <w:r>
        <w:rPr>
          <w:sz w:val="20"/>
          <w:szCs w:val="20"/>
        </w:rPr>
        <w:t>pensa, inexigibilidade e adesão a ARP.</w:t>
      </w:r>
    </w:p>
    <w:p w14:paraId="5ABE3418" w14:textId="77777777" w:rsidR="009A1AA5" w:rsidRPr="00626923" w:rsidRDefault="009A1AA5" w:rsidP="009A1AA5">
      <w:pPr>
        <w:pStyle w:val="PargrafodaLista"/>
        <w:numPr>
          <w:ilvl w:val="1"/>
          <w:numId w:val="15"/>
        </w:numPr>
        <w:tabs>
          <w:tab w:val="left" w:pos="426"/>
        </w:tabs>
        <w:spacing w:before="1" w:line="259" w:lineRule="auto"/>
        <w:contextualSpacing w:val="0"/>
        <w:jc w:val="both"/>
        <w:rPr>
          <w:sz w:val="20"/>
          <w:szCs w:val="20"/>
        </w:rPr>
      </w:pPr>
      <w:r w:rsidRPr="00626923">
        <w:rPr>
          <w:sz w:val="20"/>
          <w:szCs w:val="20"/>
        </w:rPr>
        <w:t xml:space="preserve">Dispensa foi descartada uma vez que </w:t>
      </w:r>
      <w:r>
        <w:rPr>
          <w:sz w:val="20"/>
          <w:szCs w:val="20"/>
        </w:rPr>
        <w:t>o valor ultrapassa o artigo 75 inciso II da Lei Federal n° 14.133/2021.</w:t>
      </w:r>
    </w:p>
    <w:p w14:paraId="4DE16CBC" w14:textId="77777777" w:rsidR="009A1AA5" w:rsidRPr="00626923" w:rsidRDefault="009A1AA5" w:rsidP="009A1AA5">
      <w:pPr>
        <w:pStyle w:val="PargrafodaLista"/>
        <w:numPr>
          <w:ilvl w:val="1"/>
          <w:numId w:val="15"/>
        </w:numPr>
        <w:tabs>
          <w:tab w:val="left" w:pos="426"/>
        </w:tabs>
        <w:spacing w:before="1" w:line="259" w:lineRule="auto"/>
        <w:contextualSpacing w:val="0"/>
        <w:jc w:val="both"/>
        <w:rPr>
          <w:sz w:val="20"/>
          <w:szCs w:val="20"/>
        </w:rPr>
      </w:pPr>
      <w:r w:rsidRPr="00626923">
        <w:rPr>
          <w:sz w:val="20"/>
          <w:szCs w:val="20"/>
        </w:rPr>
        <w:t>É inexigível a licitação quando há inviabilidade de competição, conforme art. 74 da Lei nº 14.133/2021, sendo assim essa opção foi desconsiderada.</w:t>
      </w:r>
    </w:p>
    <w:p w14:paraId="5C155757" w14:textId="2E290A62" w:rsidR="009A1AA5" w:rsidRPr="00626923" w:rsidRDefault="009A1AA5" w:rsidP="009A1AA5">
      <w:pPr>
        <w:pStyle w:val="PargrafodaLista"/>
        <w:numPr>
          <w:ilvl w:val="1"/>
          <w:numId w:val="15"/>
        </w:numPr>
        <w:tabs>
          <w:tab w:val="left" w:pos="426"/>
        </w:tabs>
        <w:spacing w:before="1" w:line="259" w:lineRule="auto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Não conseguimos encontrar nenhuma ARP vigente </w:t>
      </w:r>
      <w:r>
        <w:rPr>
          <w:sz w:val="20"/>
          <w:szCs w:val="20"/>
        </w:rPr>
        <w:t xml:space="preserve">para os referidos itens, </w:t>
      </w:r>
      <w:r>
        <w:rPr>
          <w:sz w:val="20"/>
          <w:szCs w:val="20"/>
        </w:rPr>
        <w:t>para realizarmos uma adesão</w:t>
      </w:r>
      <w:r w:rsidRPr="00626923">
        <w:rPr>
          <w:sz w:val="20"/>
          <w:szCs w:val="20"/>
        </w:rPr>
        <w:t>.</w:t>
      </w:r>
    </w:p>
    <w:p w14:paraId="39C485CA" w14:textId="77777777" w:rsidR="009A1AA5" w:rsidRDefault="009A1AA5" w:rsidP="009A1AA5">
      <w:pPr>
        <w:pStyle w:val="PargrafodaLista"/>
        <w:numPr>
          <w:ilvl w:val="1"/>
          <w:numId w:val="15"/>
        </w:numPr>
        <w:tabs>
          <w:tab w:val="left" w:pos="426"/>
        </w:tabs>
        <w:spacing w:before="1" w:line="259" w:lineRule="auto"/>
        <w:contextualSpacing w:val="0"/>
        <w:jc w:val="both"/>
        <w:rPr>
          <w:sz w:val="20"/>
          <w:szCs w:val="20"/>
        </w:rPr>
      </w:pPr>
      <w:r w:rsidRPr="00626923">
        <w:rPr>
          <w:sz w:val="20"/>
          <w:szCs w:val="20"/>
        </w:rPr>
        <w:t xml:space="preserve">A escolha adequada para realizar a contratação </w:t>
      </w:r>
      <w:r>
        <w:rPr>
          <w:sz w:val="20"/>
          <w:szCs w:val="20"/>
        </w:rPr>
        <w:t>de insumos odontológicos</w:t>
      </w:r>
      <w:r w:rsidRPr="00626923">
        <w:rPr>
          <w:sz w:val="20"/>
          <w:szCs w:val="20"/>
        </w:rPr>
        <w:t xml:space="preserve"> foi o Pregão Eletrônico </w:t>
      </w:r>
      <w:r>
        <w:rPr>
          <w:sz w:val="20"/>
          <w:szCs w:val="20"/>
        </w:rPr>
        <w:t xml:space="preserve">na forma de registro de preços </w:t>
      </w:r>
      <w:r w:rsidRPr="00626923">
        <w:rPr>
          <w:sz w:val="20"/>
          <w:szCs w:val="20"/>
        </w:rPr>
        <w:t xml:space="preserve">com Critério de Julgamento </w:t>
      </w:r>
      <w:r>
        <w:rPr>
          <w:sz w:val="20"/>
          <w:szCs w:val="20"/>
        </w:rPr>
        <w:t>Menor Preço Unitário por</w:t>
      </w:r>
      <w:r w:rsidRPr="00626923">
        <w:rPr>
          <w:sz w:val="20"/>
          <w:szCs w:val="20"/>
        </w:rPr>
        <w:t xml:space="preserve"> Item.</w:t>
      </w:r>
    </w:p>
    <w:p w14:paraId="30C2EA6D" w14:textId="77777777" w:rsidR="00C43893" w:rsidRPr="00727DA5" w:rsidRDefault="00C43893" w:rsidP="00727DA5">
      <w:pPr>
        <w:pStyle w:val="Corpodetexto"/>
        <w:rPr>
          <w:sz w:val="20"/>
          <w:szCs w:val="20"/>
        </w:rPr>
      </w:pPr>
    </w:p>
    <w:p w14:paraId="0F718C78" w14:textId="77777777" w:rsidR="00727DA5" w:rsidRPr="001957C5" w:rsidRDefault="00727DA5" w:rsidP="00AE37A1">
      <w:pPr>
        <w:pStyle w:val="Ttulo2"/>
        <w:keepNext w:val="0"/>
        <w:keepLines w:val="0"/>
        <w:numPr>
          <w:ilvl w:val="0"/>
          <w:numId w:val="2"/>
        </w:numPr>
        <w:tabs>
          <w:tab w:val="left" w:pos="284"/>
          <w:tab w:val="left" w:pos="10067"/>
        </w:tabs>
        <w:spacing w:before="0"/>
        <w:ind w:left="0" w:firstLine="0"/>
        <w:jc w:val="left"/>
        <w:rPr>
          <w:rFonts w:ascii="Cambria" w:hAnsi="Cambria"/>
          <w:b/>
          <w:color w:val="000000" w:themeColor="text1"/>
          <w:sz w:val="20"/>
          <w:szCs w:val="20"/>
          <w:highlight w:val="lightGray"/>
          <w:shd w:val="clear" w:color="auto" w:fill="FAD3B4"/>
        </w:rPr>
      </w:pPr>
      <w:r w:rsidRPr="001957C5">
        <w:rPr>
          <w:rFonts w:ascii="Cambria" w:hAnsi="Cambria"/>
          <w:b/>
          <w:color w:val="000000" w:themeColor="text1"/>
          <w:sz w:val="20"/>
          <w:szCs w:val="20"/>
          <w:highlight w:val="lightGray"/>
          <w:shd w:val="clear" w:color="auto" w:fill="FAD3B4"/>
        </w:rPr>
        <w:t>DESCRIÇÃO DA SOLUÇÃO COMO UM TODO</w:t>
      </w:r>
    </w:p>
    <w:p w14:paraId="4070086D" w14:textId="12331426" w:rsidR="009A1AA5" w:rsidRPr="008F5901" w:rsidRDefault="009A1AA5" w:rsidP="009A1AA5">
      <w:pPr>
        <w:pStyle w:val="PargrafodaLista"/>
        <w:numPr>
          <w:ilvl w:val="1"/>
          <w:numId w:val="2"/>
        </w:numPr>
        <w:tabs>
          <w:tab w:val="left" w:pos="426"/>
          <w:tab w:val="left" w:pos="1834"/>
        </w:tabs>
        <w:spacing w:line="259" w:lineRule="auto"/>
        <w:ind w:left="0" w:right="-35" w:firstLine="0"/>
        <w:contextualSpacing w:val="0"/>
        <w:jc w:val="both"/>
        <w:rPr>
          <w:b/>
          <w:bCs/>
          <w:sz w:val="20"/>
          <w:szCs w:val="20"/>
        </w:rPr>
      </w:pPr>
      <w:r>
        <w:rPr>
          <w:sz w:val="20"/>
          <w:szCs w:val="20"/>
        </w:rPr>
        <w:t xml:space="preserve">A contratação em comento é imprescindível para garantir o </w:t>
      </w:r>
      <w:r>
        <w:rPr>
          <w:sz w:val="20"/>
          <w:szCs w:val="20"/>
        </w:rPr>
        <w:t>fornecimentos dos medicamentos aos pacientes usuários do SUS que são atendidos pela Secretaria de Saúde</w:t>
      </w:r>
      <w:r>
        <w:rPr>
          <w:rFonts w:eastAsia="Times New Roman" w:cs="Arial"/>
          <w:bCs/>
          <w:color w:val="000000"/>
          <w:sz w:val="20"/>
          <w:szCs w:val="20"/>
        </w:rPr>
        <w:t>.</w:t>
      </w:r>
    </w:p>
    <w:p w14:paraId="2500151E" w14:textId="0A7AED25" w:rsidR="009A1AA5" w:rsidRPr="008F5901" w:rsidRDefault="009A1AA5" w:rsidP="009A1AA5">
      <w:pPr>
        <w:pStyle w:val="PargrafodaLista"/>
        <w:numPr>
          <w:ilvl w:val="1"/>
          <w:numId w:val="2"/>
        </w:numPr>
        <w:tabs>
          <w:tab w:val="left" w:pos="426"/>
          <w:tab w:val="left" w:pos="1834"/>
        </w:tabs>
        <w:spacing w:line="259" w:lineRule="auto"/>
        <w:ind w:left="0" w:right="-35" w:firstLine="0"/>
        <w:contextualSpacing w:val="0"/>
        <w:jc w:val="both"/>
        <w:rPr>
          <w:b/>
          <w:bCs/>
          <w:sz w:val="20"/>
          <w:szCs w:val="20"/>
        </w:rPr>
      </w:pPr>
      <w:r>
        <w:rPr>
          <w:rFonts w:eastAsia="Times New Roman" w:cs="Arial"/>
          <w:bCs/>
          <w:color w:val="000000"/>
          <w:sz w:val="20"/>
          <w:szCs w:val="20"/>
        </w:rPr>
        <w:t xml:space="preserve">Conclui-se sobre a viabilidade de realização da licitação na modalidade pregão na forma eletrônica, na natureza registro de preços, do tipo menor preço, no regime de contratação unitário, visando a aquisição dos </w:t>
      </w:r>
      <w:r>
        <w:rPr>
          <w:rFonts w:eastAsia="Times New Roman" w:cs="Arial"/>
          <w:bCs/>
          <w:color w:val="000000"/>
          <w:sz w:val="20"/>
          <w:szCs w:val="20"/>
        </w:rPr>
        <w:t>medicamentos Carbonato de Cálcio 500mg e Itraconazol 100mg para atender as necessidades da Secretaria de Saúde</w:t>
      </w:r>
      <w:r>
        <w:rPr>
          <w:rFonts w:eastAsia="Times New Roman" w:cs="Arial"/>
          <w:bCs/>
          <w:color w:val="000000"/>
          <w:sz w:val="20"/>
          <w:szCs w:val="20"/>
        </w:rPr>
        <w:t>.</w:t>
      </w:r>
    </w:p>
    <w:p w14:paraId="0F36D95F" w14:textId="77777777" w:rsidR="009A1AA5" w:rsidRPr="008F5901" w:rsidRDefault="009A1AA5" w:rsidP="009A1AA5">
      <w:pPr>
        <w:pStyle w:val="PargrafodaLista"/>
        <w:numPr>
          <w:ilvl w:val="1"/>
          <w:numId w:val="2"/>
        </w:numPr>
        <w:tabs>
          <w:tab w:val="left" w:pos="426"/>
          <w:tab w:val="left" w:pos="1834"/>
        </w:tabs>
        <w:spacing w:line="259" w:lineRule="auto"/>
        <w:ind w:left="0" w:right="-35" w:firstLine="0"/>
        <w:contextualSpacing w:val="0"/>
        <w:jc w:val="both"/>
        <w:rPr>
          <w:b/>
          <w:bCs/>
          <w:sz w:val="20"/>
          <w:szCs w:val="20"/>
        </w:rPr>
      </w:pPr>
      <w:r>
        <w:rPr>
          <w:rFonts w:eastAsia="Times New Roman" w:cs="Arial"/>
          <w:bCs/>
          <w:color w:val="000000"/>
          <w:sz w:val="20"/>
          <w:szCs w:val="20"/>
        </w:rPr>
        <w:lastRenderedPageBreak/>
        <w:t>Não cabe outra solução tendo em vista que a pretensa contratação trata de formação de registro de preços, devido ao cronograma financeiro e de acordo com a disponibilidae orçamentária do ano vigente.</w:t>
      </w:r>
    </w:p>
    <w:p w14:paraId="463DD133" w14:textId="77777777" w:rsidR="009A1AA5" w:rsidRPr="00F4459F" w:rsidRDefault="009A1AA5" w:rsidP="009A1AA5">
      <w:pPr>
        <w:pStyle w:val="PargrafodaLista"/>
        <w:numPr>
          <w:ilvl w:val="1"/>
          <w:numId w:val="2"/>
        </w:numPr>
        <w:tabs>
          <w:tab w:val="left" w:pos="426"/>
          <w:tab w:val="left" w:pos="1834"/>
        </w:tabs>
        <w:spacing w:line="259" w:lineRule="auto"/>
        <w:ind w:left="0" w:right="-35" w:firstLine="0"/>
        <w:contextualSpacing w:val="0"/>
        <w:jc w:val="both"/>
        <w:rPr>
          <w:b/>
          <w:bCs/>
          <w:sz w:val="20"/>
          <w:szCs w:val="20"/>
        </w:rPr>
      </w:pPr>
      <w:r>
        <w:rPr>
          <w:rFonts w:eastAsia="Times New Roman" w:cs="Arial"/>
          <w:bCs/>
          <w:color w:val="000000"/>
          <w:sz w:val="20"/>
          <w:szCs w:val="20"/>
        </w:rPr>
        <w:t>Dessa forma vislumbramos como a melhor solução o registro de preços que deverá vigorar pelo prazo de 12 (doze) meses, podendo ser prorrogado por igual período.</w:t>
      </w:r>
    </w:p>
    <w:p w14:paraId="4C8F7A80" w14:textId="25C98971" w:rsidR="009A1AA5" w:rsidRPr="00F4459F" w:rsidRDefault="009A1AA5" w:rsidP="009A1AA5">
      <w:pPr>
        <w:pStyle w:val="PargrafodaLista"/>
        <w:numPr>
          <w:ilvl w:val="1"/>
          <w:numId w:val="2"/>
        </w:numPr>
        <w:tabs>
          <w:tab w:val="left" w:pos="426"/>
          <w:tab w:val="left" w:pos="1834"/>
        </w:tabs>
        <w:spacing w:line="259" w:lineRule="auto"/>
        <w:ind w:left="0" w:right="-35" w:firstLine="0"/>
        <w:contextualSpacing w:val="0"/>
        <w:jc w:val="both"/>
        <w:rPr>
          <w:b/>
          <w:bCs/>
          <w:sz w:val="20"/>
          <w:szCs w:val="20"/>
        </w:rPr>
      </w:pPr>
      <w:r w:rsidRPr="00F4459F">
        <w:rPr>
          <w:sz w:val="20"/>
          <w:szCs w:val="20"/>
        </w:rPr>
        <w:t xml:space="preserve">A solução proposta envolve a aquisição </w:t>
      </w:r>
      <w:r>
        <w:rPr>
          <w:sz w:val="20"/>
          <w:szCs w:val="20"/>
        </w:rPr>
        <w:t>dos</w:t>
      </w:r>
      <w:r w:rsidRPr="00F4459F">
        <w:rPr>
          <w:sz w:val="20"/>
          <w:szCs w:val="20"/>
        </w:rPr>
        <w:t xml:space="preserve"> </w:t>
      </w:r>
      <w:r>
        <w:rPr>
          <w:sz w:val="20"/>
          <w:szCs w:val="20"/>
        </w:rPr>
        <w:t>medicamentos</w:t>
      </w:r>
      <w:r w:rsidRPr="00F4459F">
        <w:rPr>
          <w:sz w:val="20"/>
          <w:szCs w:val="20"/>
        </w:rPr>
        <w:t xml:space="preserve"> para fins de atendimento às necessidades </w:t>
      </w:r>
      <w:r>
        <w:rPr>
          <w:sz w:val="20"/>
          <w:szCs w:val="20"/>
        </w:rPr>
        <w:t xml:space="preserve">dos pacientes que são atendidos pelas Unidades de Saúde de São Lourenço da Mata. </w:t>
      </w:r>
    </w:p>
    <w:p w14:paraId="375B6CB3" w14:textId="77777777" w:rsidR="009A1AA5" w:rsidRPr="00F4459F" w:rsidRDefault="009A1AA5" w:rsidP="009A1AA5">
      <w:pPr>
        <w:pStyle w:val="PargrafodaLista"/>
        <w:numPr>
          <w:ilvl w:val="1"/>
          <w:numId w:val="2"/>
        </w:numPr>
        <w:tabs>
          <w:tab w:val="left" w:pos="426"/>
          <w:tab w:val="left" w:pos="1834"/>
        </w:tabs>
        <w:spacing w:line="259" w:lineRule="auto"/>
        <w:ind w:left="0" w:right="-35" w:firstLine="0"/>
        <w:contextualSpacing w:val="0"/>
        <w:jc w:val="both"/>
        <w:rPr>
          <w:b/>
          <w:bCs/>
          <w:sz w:val="20"/>
          <w:szCs w:val="20"/>
        </w:rPr>
      </w:pPr>
      <w:r w:rsidRPr="00F4459F">
        <w:rPr>
          <w:sz w:val="20"/>
          <w:szCs w:val="20"/>
        </w:rPr>
        <w:t>Todos os demais elementos necessários ao atendimento à demanda da Administração estarão dispostos no Termo de Referência, entre eles as obrigações e responsabilidades da contratada e demais especificidades do objeto</w:t>
      </w:r>
      <w:r>
        <w:rPr>
          <w:sz w:val="20"/>
          <w:szCs w:val="20"/>
        </w:rPr>
        <w:t>.</w:t>
      </w:r>
    </w:p>
    <w:p w14:paraId="7DA8C281" w14:textId="77777777" w:rsidR="00937BF4" w:rsidRPr="00937BF4" w:rsidRDefault="00937BF4" w:rsidP="00937BF4">
      <w:pPr>
        <w:tabs>
          <w:tab w:val="left" w:pos="1834"/>
        </w:tabs>
        <w:spacing w:line="259" w:lineRule="auto"/>
        <w:ind w:right="90"/>
        <w:jc w:val="both"/>
        <w:rPr>
          <w:b/>
          <w:bCs/>
          <w:sz w:val="20"/>
          <w:szCs w:val="20"/>
        </w:rPr>
      </w:pPr>
    </w:p>
    <w:p w14:paraId="030D392C" w14:textId="77777777" w:rsidR="00727DA5" w:rsidRPr="00886820" w:rsidRDefault="00727DA5" w:rsidP="00AE37A1">
      <w:pPr>
        <w:pStyle w:val="Ttulo2"/>
        <w:keepNext w:val="0"/>
        <w:keepLines w:val="0"/>
        <w:numPr>
          <w:ilvl w:val="0"/>
          <w:numId w:val="2"/>
        </w:numPr>
        <w:tabs>
          <w:tab w:val="left" w:pos="284"/>
          <w:tab w:val="left" w:pos="10067"/>
        </w:tabs>
        <w:spacing w:before="0"/>
        <w:ind w:left="0" w:firstLine="0"/>
        <w:jc w:val="left"/>
        <w:rPr>
          <w:rFonts w:ascii="Cambria" w:hAnsi="Cambria"/>
          <w:b/>
          <w:color w:val="000000" w:themeColor="text1"/>
          <w:sz w:val="20"/>
          <w:szCs w:val="20"/>
          <w:highlight w:val="lightGray"/>
          <w:shd w:val="clear" w:color="auto" w:fill="FAD3B4"/>
        </w:rPr>
      </w:pPr>
      <w:r w:rsidRPr="00886820">
        <w:rPr>
          <w:rFonts w:ascii="Cambria" w:hAnsi="Cambria"/>
          <w:b/>
          <w:color w:val="000000" w:themeColor="text1"/>
          <w:sz w:val="20"/>
          <w:szCs w:val="20"/>
          <w:highlight w:val="lightGray"/>
          <w:shd w:val="clear" w:color="auto" w:fill="FAD3B4"/>
        </w:rPr>
        <w:t>ESTIMATIVA DAS QUANTIDADES A SEREM CONTRATADAS</w:t>
      </w:r>
    </w:p>
    <w:p w14:paraId="678CC152" w14:textId="0A49B8DC" w:rsidR="008F5901" w:rsidRDefault="008F5901" w:rsidP="00AE37A1">
      <w:pPr>
        <w:pStyle w:val="PargrafodaLista"/>
        <w:numPr>
          <w:ilvl w:val="1"/>
          <w:numId w:val="2"/>
        </w:numPr>
        <w:tabs>
          <w:tab w:val="left" w:pos="426"/>
        </w:tabs>
        <w:spacing w:line="259" w:lineRule="auto"/>
        <w:ind w:left="0" w:right="374" w:firstLine="0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>A estimativa dos quantitativos dos equipamentos para a composição da solução foi motivada através da apuração das necessidades nas unidades</w:t>
      </w:r>
      <w:r w:rsidR="003A36CB">
        <w:rPr>
          <w:sz w:val="20"/>
          <w:szCs w:val="20"/>
        </w:rPr>
        <w:t xml:space="preserve"> de saúde</w:t>
      </w:r>
      <w:r>
        <w:rPr>
          <w:sz w:val="20"/>
          <w:szCs w:val="20"/>
        </w:rPr>
        <w:t>, considerando os respectivos e atuais projetos e os serviços que serão executados e as necessidades da população.</w:t>
      </w: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1047"/>
        <w:gridCol w:w="4730"/>
        <w:gridCol w:w="1410"/>
        <w:gridCol w:w="1421"/>
        <w:gridCol w:w="1128"/>
      </w:tblGrid>
      <w:tr w:rsidR="003A36CB" w:rsidRPr="0080406C" w14:paraId="429694A4" w14:textId="77777777" w:rsidTr="00EB660F">
        <w:trPr>
          <w:jc w:val="center"/>
        </w:trPr>
        <w:tc>
          <w:tcPr>
            <w:tcW w:w="1057" w:type="dxa"/>
            <w:shd w:val="clear" w:color="auto" w:fill="F2F2F2" w:themeFill="background1" w:themeFillShade="F2"/>
          </w:tcPr>
          <w:p w14:paraId="0469F916" w14:textId="77777777" w:rsidR="003A36CB" w:rsidRPr="0080406C" w:rsidRDefault="003A36CB" w:rsidP="00EB660F">
            <w:pPr>
              <w:jc w:val="center"/>
              <w:rPr>
                <w:rFonts w:eastAsia="Times New Roman" w:cs="Arial"/>
                <w:color w:val="000000"/>
                <w:sz w:val="20"/>
                <w:szCs w:val="20"/>
              </w:rPr>
            </w:pPr>
            <w:bookmarkStart w:id="1" w:name="_Hlk215577213"/>
            <w:r w:rsidRPr="0080406C">
              <w:rPr>
                <w:rFonts w:cs="Arial"/>
                <w:b/>
                <w:sz w:val="20"/>
                <w:szCs w:val="20"/>
              </w:rPr>
              <w:t>ITEM</w:t>
            </w:r>
          </w:p>
        </w:tc>
        <w:tc>
          <w:tcPr>
            <w:tcW w:w="4819" w:type="dxa"/>
            <w:shd w:val="clear" w:color="auto" w:fill="F2F2F2" w:themeFill="background1" w:themeFillShade="F2"/>
          </w:tcPr>
          <w:p w14:paraId="70857211" w14:textId="77777777" w:rsidR="003A36CB" w:rsidRPr="0080406C" w:rsidRDefault="003A36CB" w:rsidP="00EB660F">
            <w:pPr>
              <w:jc w:val="center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80406C">
              <w:rPr>
                <w:rFonts w:cs="Arial"/>
                <w:b/>
                <w:spacing w:val="-1"/>
                <w:sz w:val="20"/>
                <w:szCs w:val="20"/>
              </w:rPr>
              <w:t xml:space="preserve">ESPECIFICAÇÃO </w:t>
            </w:r>
            <w:r w:rsidRPr="0080406C">
              <w:rPr>
                <w:rFonts w:cs="Arial"/>
                <w:b/>
                <w:sz w:val="20"/>
                <w:szCs w:val="20"/>
              </w:rPr>
              <w:t>DO</w:t>
            </w:r>
            <w:r w:rsidRPr="0080406C">
              <w:rPr>
                <w:rFonts w:cs="Arial"/>
                <w:b/>
                <w:spacing w:val="-42"/>
                <w:sz w:val="20"/>
                <w:szCs w:val="20"/>
              </w:rPr>
              <w:t xml:space="preserve"> </w:t>
            </w:r>
            <w:r w:rsidRPr="0080406C">
              <w:rPr>
                <w:rFonts w:cs="Arial"/>
                <w:b/>
                <w:sz w:val="20"/>
                <w:szCs w:val="20"/>
              </w:rPr>
              <w:t>PRODUTO</w:t>
            </w:r>
          </w:p>
        </w:tc>
        <w:tc>
          <w:tcPr>
            <w:tcW w:w="1421" w:type="dxa"/>
            <w:shd w:val="clear" w:color="auto" w:fill="F2F2F2" w:themeFill="background1" w:themeFillShade="F2"/>
          </w:tcPr>
          <w:p w14:paraId="4A75F567" w14:textId="77777777" w:rsidR="003A36CB" w:rsidRPr="0080406C" w:rsidRDefault="003A36CB" w:rsidP="00EB660F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CATMAT</w:t>
            </w:r>
          </w:p>
        </w:tc>
        <w:tc>
          <w:tcPr>
            <w:tcW w:w="1421" w:type="dxa"/>
            <w:shd w:val="clear" w:color="auto" w:fill="F2F2F2" w:themeFill="background1" w:themeFillShade="F2"/>
          </w:tcPr>
          <w:p w14:paraId="2A545ABE" w14:textId="77777777" w:rsidR="003A36CB" w:rsidRPr="0080406C" w:rsidRDefault="003A36CB" w:rsidP="00EB660F">
            <w:pPr>
              <w:jc w:val="center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80406C">
              <w:rPr>
                <w:rFonts w:cs="Arial"/>
                <w:b/>
                <w:sz w:val="20"/>
                <w:szCs w:val="20"/>
              </w:rPr>
              <w:t>UND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0129FB33" w14:textId="77777777" w:rsidR="003A36CB" w:rsidRPr="0080406C" w:rsidRDefault="003A36CB" w:rsidP="00EB660F">
            <w:pPr>
              <w:jc w:val="center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80406C">
              <w:rPr>
                <w:rFonts w:cs="Arial"/>
                <w:b/>
                <w:sz w:val="20"/>
                <w:szCs w:val="20"/>
              </w:rPr>
              <w:t>QUANT</w:t>
            </w:r>
          </w:p>
        </w:tc>
      </w:tr>
      <w:tr w:rsidR="003A36CB" w:rsidRPr="0080406C" w14:paraId="609D5AE9" w14:textId="77777777" w:rsidTr="00EB660F">
        <w:trPr>
          <w:jc w:val="center"/>
        </w:trPr>
        <w:tc>
          <w:tcPr>
            <w:tcW w:w="1057" w:type="dxa"/>
          </w:tcPr>
          <w:p w14:paraId="25D12B80" w14:textId="77777777" w:rsidR="003A36CB" w:rsidRPr="0080406C" w:rsidRDefault="003A36CB" w:rsidP="003A36CB">
            <w:pPr>
              <w:pStyle w:val="PargrafodaLista"/>
              <w:widowControl/>
              <w:numPr>
                <w:ilvl w:val="0"/>
                <w:numId w:val="7"/>
              </w:numPr>
              <w:autoSpaceDE/>
              <w:autoSpaceDN/>
              <w:jc w:val="center"/>
              <w:rPr>
                <w:rFonts w:eastAsia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4819" w:type="dxa"/>
          </w:tcPr>
          <w:p w14:paraId="647E9D39" w14:textId="77777777" w:rsidR="003A36CB" w:rsidRPr="0080406C" w:rsidRDefault="003A36CB" w:rsidP="00EB660F">
            <w:pPr>
              <w:jc w:val="both"/>
              <w:rPr>
                <w:rFonts w:eastAsia="Times New Roman" w:cs="Arial"/>
                <w:color w:val="000000"/>
                <w:sz w:val="20"/>
                <w:szCs w:val="20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</w:rPr>
              <w:t>Medicamento - Carbonato de cálcio dosagem: 500mg de cálcio (Princípio Ativo)</w:t>
            </w:r>
          </w:p>
        </w:tc>
        <w:tc>
          <w:tcPr>
            <w:tcW w:w="1421" w:type="dxa"/>
          </w:tcPr>
          <w:p w14:paraId="686277BC" w14:textId="77777777" w:rsidR="003A36CB" w:rsidRPr="0080406C" w:rsidRDefault="003A36CB" w:rsidP="00EB660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270895</w:t>
            </w:r>
          </w:p>
        </w:tc>
        <w:tc>
          <w:tcPr>
            <w:tcW w:w="1421" w:type="dxa"/>
          </w:tcPr>
          <w:p w14:paraId="249853F2" w14:textId="77777777" w:rsidR="003A36CB" w:rsidRPr="0080406C" w:rsidRDefault="003A36CB" w:rsidP="00EB660F">
            <w:pPr>
              <w:jc w:val="center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80406C">
              <w:rPr>
                <w:rFonts w:cs="Arial"/>
                <w:sz w:val="20"/>
                <w:szCs w:val="20"/>
              </w:rPr>
              <w:t>COMPRIMIDO</w:t>
            </w:r>
          </w:p>
        </w:tc>
        <w:tc>
          <w:tcPr>
            <w:tcW w:w="1134" w:type="dxa"/>
          </w:tcPr>
          <w:p w14:paraId="02D92CEE" w14:textId="77777777" w:rsidR="003A36CB" w:rsidRPr="0080406C" w:rsidRDefault="003A36CB" w:rsidP="00EB660F">
            <w:pPr>
              <w:jc w:val="center"/>
              <w:rPr>
                <w:rFonts w:eastAsia="Times New Roman" w:cs="Arial"/>
                <w:color w:val="000000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704.400</w:t>
            </w:r>
          </w:p>
        </w:tc>
      </w:tr>
      <w:tr w:rsidR="003A36CB" w:rsidRPr="0080406C" w14:paraId="20E3D8FA" w14:textId="77777777" w:rsidTr="00EB660F">
        <w:trPr>
          <w:jc w:val="center"/>
        </w:trPr>
        <w:tc>
          <w:tcPr>
            <w:tcW w:w="1057" w:type="dxa"/>
          </w:tcPr>
          <w:p w14:paraId="0FB57C2F" w14:textId="77777777" w:rsidR="003A36CB" w:rsidRPr="0080406C" w:rsidRDefault="003A36CB" w:rsidP="003A36CB">
            <w:pPr>
              <w:pStyle w:val="PargrafodaLista"/>
              <w:widowControl/>
              <w:numPr>
                <w:ilvl w:val="0"/>
                <w:numId w:val="7"/>
              </w:numPr>
              <w:autoSpaceDE/>
              <w:autoSpaceDN/>
              <w:jc w:val="center"/>
              <w:rPr>
                <w:rFonts w:eastAsia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4819" w:type="dxa"/>
          </w:tcPr>
          <w:p w14:paraId="4069D1E5" w14:textId="77777777" w:rsidR="003A36CB" w:rsidRDefault="003A36CB" w:rsidP="00EB660F">
            <w:pPr>
              <w:jc w:val="both"/>
              <w:rPr>
                <w:rFonts w:eastAsia="Times New Roman" w:cs="Arial"/>
                <w:color w:val="000000"/>
                <w:sz w:val="20"/>
                <w:szCs w:val="20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</w:rPr>
              <w:t>Itraconazol 100mg</w:t>
            </w:r>
          </w:p>
        </w:tc>
        <w:tc>
          <w:tcPr>
            <w:tcW w:w="1421" w:type="dxa"/>
          </w:tcPr>
          <w:p w14:paraId="36A60839" w14:textId="77777777" w:rsidR="003A36CB" w:rsidRDefault="003A36CB" w:rsidP="00EB660F">
            <w:pPr>
              <w:jc w:val="center"/>
              <w:rPr>
                <w:rFonts w:cs="Arial"/>
                <w:sz w:val="20"/>
                <w:szCs w:val="20"/>
              </w:rPr>
            </w:pPr>
            <w:r w:rsidRPr="00B67D3A">
              <w:rPr>
                <w:sz w:val="20"/>
                <w:szCs w:val="20"/>
              </w:rPr>
              <w:t>268861</w:t>
            </w:r>
          </w:p>
        </w:tc>
        <w:tc>
          <w:tcPr>
            <w:tcW w:w="1421" w:type="dxa"/>
          </w:tcPr>
          <w:p w14:paraId="1A9637DE" w14:textId="77777777" w:rsidR="003A36CB" w:rsidRPr="0080406C" w:rsidRDefault="003A36CB" w:rsidP="00EB660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COMPRIMIDO</w:t>
            </w:r>
          </w:p>
        </w:tc>
        <w:tc>
          <w:tcPr>
            <w:tcW w:w="1134" w:type="dxa"/>
          </w:tcPr>
          <w:p w14:paraId="0FEA0C3A" w14:textId="77777777" w:rsidR="003A36CB" w:rsidRDefault="003A36CB" w:rsidP="00EB660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10.000</w:t>
            </w:r>
          </w:p>
        </w:tc>
      </w:tr>
      <w:bookmarkEnd w:id="1"/>
    </w:tbl>
    <w:p w14:paraId="39EB53CA" w14:textId="77777777" w:rsidR="00830EF7" w:rsidRDefault="00830EF7" w:rsidP="00727DA5">
      <w:pPr>
        <w:ind w:right="140"/>
        <w:rPr>
          <w:sz w:val="20"/>
          <w:szCs w:val="20"/>
        </w:rPr>
      </w:pPr>
    </w:p>
    <w:p w14:paraId="664417B4" w14:textId="77777777" w:rsidR="003A36CB" w:rsidRPr="00727DA5" w:rsidRDefault="003A36CB" w:rsidP="00727DA5">
      <w:pPr>
        <w:ind w:right="140"/>
        <w:rPr>
          <w:sz w:val="20"/>
          <w:szCs w:val="20"/>
        </w:rPr>
      </w:pPr>
    </w:p>
    <w:p w14:paraId="569CA2CB" w14:textId="378F5FF8" w:rsidR="00727DA5" w:rsidRPr="00B66F48" w:rsidRDefault="00B66F48" w:rsidP="00AE37A1">
      <w:pPr>
        <w:pStyle w:val="Ttulo2"/>
        <w:keepNext w:val="0"/>
        <w:keepLines w:val="0"/>
        <w:numPr>
          <w:ilvl w:val="0"/>
          <w:numId w:val="2"/>
        </w:numPr>
        <w:tabs>
          <w:tab w:val="left" w:pos="284"/>
          <w:tab w:val="left" w:pos="10067"/>
        </w:tabs>
        <w:spacing w:before="0"/>
        <w:ind w:left="0" w:firstLine="0"/>
        <w:jc w:val="left"/>
        <w:rPr>
          <w:rFonts w:ascii="Cambria" w:hAnsi="Cambria"/>
          <w:b/>
          <w:color w:val="000000" w:themeColor="text1"/>
          <w:sz w:val="20"/>
          <w:szCs w:val="20"/>
          <w:highlight w:val="lightGray"/>
          <w:shd w:val="clear" w:color="auto" w:fill="FAD3B4"/>
        </w:rPr>
      </w:pPr>
      <w:r w:rsidRPr="00B66F48">
        <w:rPr>
          <w:rFonts w:ascii="Cambria" w:hAnsi="Cambria"/>
          <w:b/>
          <w:color w:val="000000" w:themeColor="text1"/>
          <w:sz w:val="20"/>
          <w:szCs w:val="20"/>
          <w:highlight w:val="lightGray"/>
          <w:shd w:val="clear" w:color="auto" w:fill="FAD3B4"/>
        </w:rPr>
        <w:t>DA PESQUISA DE PREÇOS</w:t>
      </w:r>
    </w:p>
    <w:p w14:paraId="4117FB77" w14:textId="77777777" w:rsidR="00345945" w:rsidRPr="003462A7" w:rsidRDefault="00345945" w:rsidP="00345945">
      <w:pPr>
        <w:pStyle w:val="PargrafodaLista"/>
        <w:numPr>
          <w:ilvl w:val="1"/>
          <w:numId w:val="2"/>
        </w:numPr>
        <w:tabs>
          <w:tab w:val="left" w:pos="426"/>
        </w:tabs>
        <w:spacing w:line="360" w:lineRule="auto"/>
        <w:ind w:left="0" w:right="90" w:firstLine="0"/>
        <w:jc w:val="both"/>
        <w:rPr>
          <w:color w:val="000000" w:themeColor="text1"/>
          <w:sz w:val="20"/>
          <w:szCs w:val="20"/>
        </w:rPr>
      </w:pPr>
      <w:bookmarkStart w:id="2" w:name="_Hlk170309890"/>
      <w:r w:rsidRPr="003462A7">
        <w:rPr>
          <w:color w:val="000000" w:themeColor="text1"/>
          <w:sz w:val="20"/>
          <w:szCs w:val="20"/>
        </w:rPr>
        <w:t xml:space="preserve">Como método para estimar os valores para a referida contratação, a administração realizará a pesquisa de preços obedecendo a resolução n° 249 de 07 de agosto de 2024 do TCE/PE Seção III – Da Pesquisa de Preços </w:t>
      </w:r>
      <w:r w:rsidRPr="003462A7">
        <w:rPr>
          <w:sz w:val="20"/>
          <w:szCs w:val="20"/>
        </w:rPr>
        <w:t>§ 5º</w:t>
      </w:r>
      <w:r w:rsidRPr="003462A7">
        <w:rPr>
          <w:color w:val="000000" w:themeColor="text1"/>
          <w:sz w:val="20"/>
          <w:szCs w:val="20"/>
        </w:rPr>
        <w:t xml:space="preserve"> que dispõe sobre o procedimento administrativo para a realização de pesquisa de preços para aquisição de medicamentos e produtos para saúde no âmbito da administração pública estadual e municipal do estado de Pernambuco. </w:t>
      </w:r>
    </w:p>
    <w:p w14:paraId="5016E470" w14:textId="77777777" w:rsidR="00345945" w:rsidRPr="003462A7" w:rsidRDefault="00345945" w:rsidP="00345945">
      <w:pPr>
        <w:pStyle w:val="PargrafodaLista"/>
        <w:numPr>
          <w:ilvl w:val="1"/>
          <w:numId w:val="2"/>
        </w:numPr>
        <w:tabs>
          <w:tab w:val="left" w:pos="426"/>
        </w:tabs>
        <w:spacing w:line="360" w:lineRule="auto"/>
        <w:ind w:left="0" w:right="90" w:firstLine="0"/>
        <w:jc w:val="both"/>
        <w:rPr>
          <w:rFonts w:eastAsiaTheme="minorHAnsi"/>
          <w:color w:val="000000" w:themeColor="text1"/>
          <w:sz w:val="20"/>
          <w:szCs w:val="20"/>
        </w:rPr>
      </w:pPr>
      <w:r w:rsidRPr="003462A7">
        <w:rPr>
          <w:color w:val="000000" w:themeColor="text1"/>
          <w:sz w:val="20"/>
          <w:szCs w:val="20"/>
        </w:rPr>
        <w:t>Método Matemático Aplicado: Média Saneada dos preços obtidos (TCU) - A "Média Saneada" (MS) inicia-se ao calcular a Média Aritmética dos preços obtidos, seguidamente pelo cálculo do Desvio Padrão (DP). Em seguida, some o Desvio Padrão (DP) à Média (M) para obter o Limite Superior (LS) e subtrai-se o Desvio Padrão (DP) da Média (M) para encontrar o Limite Inferior (LI). Após esta análise, a fórmula considera o Coeficiente de Variação, que deverá ser menor ou igual a 25%, resultando em uma amostra homogênea o suficiente para ser representativa. Se necessário, o procedimento pode ser repetido, caso ainda existam preços na amostra fora da faixa de limites ou acima do CV.</w:t>
      </w:r>
    </w:p>
    <w:p w14:paraId="19467F39" w14:textId="77777777" w:rsidR="00345945" w:rsidRPr="003462A7" w:rsidRDefault="00345945" w:rsidP="00345945">
      <w:pPr>
        <w:pStyle w:val="PargrafodaLista"/>
        <w:numPr>
          <w:ilvl w:val="1"/>
          <w:numId w:val="2"/>
        </w:numPr>
        <w:tabs>
          <w:tab w:val="left" w:pos="426"/>
        </w:tabs>
        <w:spacing w:line="360" w:lineRule="auto"/>
        <w:ind w:left="0" w:right="90" w:firstLine="0"/>
        <w:jc w:val="both"/>
        <w:rPr>
          <w:rFonts w:eastAsiaTheme="minorHAnsi"/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 xml:space="preserve">No que se refere a </w:t>
      </w:r>
      <w:r w:rsidRPr="003462A7">
        <w:rPr>
          <w:sz w:val="20"/>
          <w:szCs w:val="20"/>
        </w:rPr>
        <w:t xml:space="preserve">Resolução TC nº 249, de 7 de agosto de 2024, </w:t>
      </w:r>
      <w:r>
        <w:rPr>
          <w:sz w:val="20"/>
          <w:szCs w:val="20"/>
        </w:rPr>
        <w:t xml:space="preserve">no Art 1° </w:t>
      </w:r>
      <w:r w:rsidRPr="003462A7">
        <w:rPr>
          <w:sz w:val="20"/>
          <w:szCs w:val="20"/>
        </w:rPr>
        <w:t>passa a vigorar com a seguinte redação</w:t>
      </w:r>
      <w:r>
        <w:rPr>
          <w:sz w:val="20"/>
          <w:szCs w:val="20"/>
        </w:rPr>
        <w:t xml:space="preserve">: </w:t>
      </w:r>
    </w:p>
    <w:p w14:paraId="408B5BB7" w14:textId="77777777" w:rsidR="00345945" w:rsidRDefault="00345945" w:rsidP="00345945">
      <w:pPr>
        <w:pStyle w:val="PargrafodaLista"/>
        <w:tabs>
          <w:tab w:val="left" w:pos="426"/>
        </w:tabs>
        <w:spacing w:line="360" w:lineRule="auto"/>
        <w:ind w:left="4395" w:right="90"/>
        <w:jc w:val="both"/>
        <w:rPr>
          <w:i/>
          <w:sz w:val="18"/>
          <w:szCs w:val="18"/>
        </w:rPr>
      </w:pPr>
      <w:r w:rsidRPr="003462A7">
        <w:rPr>
          <w:i/>
          <w:sz w:val="18"/>
          <w:szCs w:val="18"/>
        </w:rPr>
        <w:t>§ 4º A amostra coletada na pesquisa de preços deve contemplar o maior número de preços identificados na(s) fonte(s) de preço pesquisada(s), passar por tratamento inicial para identificar se os preços coletados se referem especificamente ao objeto contratado e excluir os possíveis registros em duplicidade, especialmente quando utilizada mais de uma fonte de pesquisa. (NR</w:t>
      </w:r>
      <w:r>
        <w:rPr>
          <w:i/>
          <w:sz w:val="18"/>
          <w:szCs w:val="18"/>
        </w:rPr>
        <w:t>)</w:t>
      </w:r>
    </w:p>
    <w:p w14:paraId="3D4A4330" w14:textId="45DBF064" w:rsidR="00345945" w:rsidRPr="003462A7" w:rsidRDefault="00345945" w:rsidP="00345945">
      <w:pPr>
        <w:pStyle w:val="PargrafodaLista"/>
        <w:numPr>
          <w:ilvl w:val="1"/>
          <w:numId w:val="2"/>
        </w:numPr>
        <w:tabs>
          <w:tab w:val="left" w:pos="426"/>
        </w:tabs>
        <w:spacing w:line="360" w:lineRule="auto"/>
        <w:ind w:left="0" w:right="90" w:firstLine="0"/>
        <w:jc w:val="both"/>
        <w:rPr>
          <w:rFonts w:eastAsiaTheme="minorHAnsi"/>
          <w:color w:val="000000" w:themeColor="text1"/>
          <w:sz w:val="20"/>
          <w:szCs w:val="20"/>
        </w:rPr>
      </w:pPr>
      <w:r w:rsidRPr="003462A7">
        <w:rPr>
          <w:rFonts w:eastAsiaTheme="minorHAnsi"/>
          <w:color w:val="000000" w:themeColor="text1"/>
          <w:sz w:val="20"/>
          <w:szCs w:val="20"/>
        </w:rPr>
        <w:t>Informamos que para o ite</w:t>
      </w:r>
      <w:r w:rsidR="003A36CB">
        <w:rPr>
          <w:rFonts w:eastAsiaTheme="minorHAnsi"/>
          <w:color w:val="000000" w:themeColor="text1"/>
          <w:sz w:val="20"/>
          <w:szCs w:val="20"/>
        </w:rPr>
        <w:t>m</w:t>
      </w:r>
      <w:r w:rsidRPr="003462A7">
        <w:rPr>
          <w:rFonts w:eastAsiaTheme="minorHAnsi"/>
          <w:color w:val="000000" w:themeColor="text1"/>
          <w:sz w:val="20"/>
          <w:szCs w:val="20"/>
        </w:rPr>
        <w:t xml:space="preserve"> </w:t>
      </w:r>
      <w:r w:rsidR="003A36CB">
        <w:rPr>
          <w:rFonts w:eastAsiaTheme="minorHAnsi"/>
          <w:color w:val="000000" w:themeColor="text1"/>
          <w:sz w:val="20"/>
          <w:szCs w:val="20"/>
        </w:rPr>
        <w:t>2</w:t>
      </w:r>
      <w:r w:rsidRPr="003462A7">
        <w:rPr>
          <w:rFonts w:eastAsiaTheme="minorHAnsi"/>
          <w:color w:val="000000" w:themeColor="text1"/>
          <w:sz w:val="20"/>
          <w:szCs w:val="20"/>
        </w:rPr>
        <w:t xml:space="preserve"> não obtivemos o mínimo de 30 (trinta) preços. Porém como utilizamos uma ferramenta de pesquisa de preços que faz todo tratamento nos preços, inclusive evitando a duplicidade, não foi realizado nenhuma outra fonte de pesquisa. </w:t>
      </w:r>
    </w:p>
    <w:p w14:paraId="65005BC1" w14:textId="77777777" w:rsidR="00345945" w:rsidRDefault="00345945" w:rsidP="00345945">
      <w:pPr>
        <w:pStyle w:val="PargrafodaLista"/>
        <w:numPr>
          <w:ilvl w:val="1"/>
          <w:numId w:val="2"/>
        </w:numPr>
        <w:tabs>
          <w:tab w:val="left" w:pos="426"/>
        </w:tabs>
        <w:spacing w:line="360" w:lineRule="auto"/>
        <w:ind w:left="0" w:right="90" w:firstLine="0"/>
        <w:jc w:val="both"/>
        <w:rPr>
          <w:rFonts w:eastAsiaTheme="minorHAnsi"/>
          <w:color w:val="000000" w:themeColor="text1"/>
          <w:sz w:val="20"/>
          <w:szCs w:val="20"/>
        </w:rPr>
      </w:pPr>
      <w:r w:rsidRPr="003462A7">
        <w:rPr>
          <w:rFonts w:eastAsiaTheme="minorHAnsi"/>
          <w:color w:val="000000" w:themeColor="text1"/>
          <w:sz w:val="20"/>
          <w:szCs w:val="20"/>
        </w:rPr>
        <w:lastRenderedPageBreak/>
        <w:t>Também não foi publicado nenhum pedido de proposta de preços a título de cotação, tendo em vista que as empresas privadas, apresentariam valores acima do pesquisado no site do banco de preços, ficando inviável balizar os valores unitários.</w:t>
      </w:r>
    </w:p>
    <w:p w14:paraId="59CCFAB7" w14:textId="77777777" w:rsidR="00345945" w:rsidRDefault="00345945" w:rsidP="00345945">
      <w:pPr>
        <w:pStyle w:val="PargrafodaLista"/>
        <w:numPr>
          <w:ilvl w:val="1"/>
          <w:numId w:val="2"/>
        </w:numPr>
        <w:tabs>
          <w:tab w:val="left" w:pos="426"/>
        </w:tabs>
        <w:spacing w:line="360" w:lineRule="auto"/>
        <w:ind w:left="0" w:right="90" w:firstLine="0"/>
        <w:jc w:val="both"/>
        <w:rPr>
          <w:rFonts w:eastAsiaTheme="minorHAnsi"/>
          <w:color w:val="000000" w:themeColor="text1"/>
          <w:sz w:val="20"/>
          <w:szCs w:val="20"/>
        </w:rPr>
      </w:pPr>
      <w:r w:rsidRPr="003462A7">
        <w:rPr>
          <w:rFonts w:eastAsiaTheme="minorHAnsi"/>
          <w:color w:val="000000" w:themeColor="text1"/>
          <w:sz w:val="20"/>
          <w:szCs w:val="20"/>
        </w:rPr>
        <w:t>Porém informamos que os itens acima elencados atendem ao artigo 23 da lei federal 14.133/2021 quando diz que para composição da cesta de preços, é necessário no mínimo 3 preços.</w:t>
      </w:r>
    </w:p>
    <w:p w14:paraId="653B830B" w14:textId="436718EF" w:rsidR="003A36CB" w:rsidRPr="003462A7" w:rsidRDefault="003A36CB" w:rsidP="00345945">
      <w:pPr>
        <w:pStyle w:val="PargrafodaLista"/>
        <w:numPr>
          <w:ilvl w:val="1"/>
          <w:numId w:val="2"/>
        </w:numPr>
        <w:tabs>
          <w:tab w:val="left" w:pos="426"/>
        </w:tabs>
        <w:spacing w:line="360" w:lineRule="auto"/>
        <w:ind w:left="0" w:right="90" w:firstLine="0"/>
        <w:jc w:val="both"/>
        <w:rPr>
          <w:rFonts w:eastAsiaTheme="minorHAnsi"/>
          <w:color w:val="000000" w:themeColor="text1"/>
          <w:sz w:val="20"/>
          <w:szCs w:val="20"/>
        </w:rPr>
      </w:pPr>
      <w:r w:rsidRPr="0070411E">
        <w:rPr>
          <w:color w:val="000000" w:themeColor="text1"/>
          <w:sz w:val="20"/>
          <w:szCs w:val="20"/>
        </w:rPr>
        <w:t>Os preços que serão apresentados no Edital e seus anexos, através de tabela de composição de preços, serão referenciais que norteará o valor total estimado para uma viável contratação</w:t>
      </w:r>
    </w:p>
    <w:bookmarkEnd w:id="2"/>
    <w:p w14:paraId="4CD3CB69" w14:textId="77777777" w:rsidR="00727DA5" w:rsidRPr="00727DA5" w:rsidRDefault="00727DA5" w:rsidP="00727DA5">
      <w:pPr>
        <w:pStyle w:val="PargrafodaLista"/>
        <w:tabs>
          <w:tab w:val="left" w:pos="426"/>
          <w:tab w:val="left" w:pos="826"/>
        </w:tabs>
        <w:spacing w:line="256" w:lineRule="auto"/>
        <w:ind w:left="0" w:right="90"/>
        <w:rPr>
          <w:color w:val="000000" w:themeColor="text1"/>
          <w:sz w:val="20"/>
          <w:szCs w:val="20"/>
        </w:rPr>
      </w:pPr>
    </w:p>
    <w:p w14:paraId="742F537B" w14:textId="77777777" w:rsidR="00727DA5" w:rsidRPr="00B66F48" w:rsidRDefault="00727DA5" w:rsidP="00AE37A1">
      <w:pPr>
        <w:pStyle w:val="Ttulo2"/>
        <w:keepNext w:val="0"/>
        <w:keepLines w:val="0"/>
        <w:numPr>
          <w:ilvl w:val="0"/>
          <w:numId w:val="2"/>
        </w:numPr>
        <w:tabs>
          <w:tab w:val="left" w:pos="284"/>
          <w:tab w:val="left" w:pos="10067"/>
        </w:tabs>
        <w:spacing w:before="0"/>
        <w:ind w:left="0" w:firstLine="0"/>
        <w:jc w:val="left"/>
        <w:rPr>
          <w:rFonts w:ascii="Cambria" w:hAnsi="Cambria"/>
          <w:b/>
          <w:color w:val="000000" w:themeColor="text1"/>
          <w:sz w:val="20"/>
          <w:szCs w:val="20"/>
          <w:highlight w:val="lightGray"/>
          <w:shd w:val="clear" w:color="auto" w:fill="FAD3B4"/>
        </w:rPr>
      </w:pPr>
      <w:r w:rsidRPr="00B66F48">
        <w:rPr>
          <w:rFonts w:ascii="Cambria" w:hAnsi="Cambria"/>
          <w:b/>
          <w:color w:val="000000" w:themeColor="text1"/>
          <w:sz w:val="20"/>
          <w:szCs w:val="20"/>
          <w:highlight w:val="lightGray"/>
          <w:shd w:val="clear" w:color="auto" w:fill="FAD3B4"/>
        </w:rPr>
        <w:t>PARCELAMENTO OU NÃO DA SOLUÇÃO</w:t>
      </w:r>
    </w:p>
    <w:p w14:paraId="56A29BCE" w14:textId="77777777" w:rsidR="00727DA5" w:rsidRPr="00727DA5" w:rsidRDefault="00727DA5" w:rsidP="00AE37A1">
      <w:pPr>
        <w:pStyle w:val="PargrafodaLista"/>
        <w:numPr>
          <w:ilvl w:val="1"/>
          <w:numId w:val="2"/>
        </w:numPr>
        <w:tabs>
          <w:tab w:val="left" w:pos="426"/>
        </w:tabs>
        <w:spacing w:before="5" w:line="256" w:lineRule="auto"/>
        <w:ind w:left="0" w:right="90" w:firstLine="0"/>
        <w:contextualSpacing w:val="0"/>
        <w:jc w:val="both"/>
        <w:rPr>
          <w:sz w:val="20"/>
          <w:szCs w:val="20"/>
        </w:rPr>
      </w:pPr>
      <w:r w:rsidRPr="00727DA5">
        <w:rPr>
          <w:sz w:val="20"/>
          <w:szCs w:val="20"/>
        </w:rPr>
        <w:t>No processo licitatório, a adjudicação se dará por item, nos termos do art. 82, § 1º, da Lei nº 14.133/2021 e da Súmula/TCU 247.</w:t>
      </w:r>
    </w:p>
    <w:p w14:paraId="37400D12" w14:textId="77777777" w:rsidR="00727DA5" w:rsidRPr="00727DA5" w:rsidRDefault="00727DA5" w:rsidP="00727DA5">
      <w:pPr>
        <w:pStyle w:val="PargrafodaLista"/>
        <w:tabs>
          <w:tab w:val="left" w:pos="1114"/>
        </w:tabs>
        <w:spacing w:before="5" w:line="256" w:lineRule="auto"/>
        <w:ind w:left="858" w:right="532"/>
        <w:rPr>
          <w:sz w:val="20"/>
          <w:szCs w:val="20"/>
        </w:rPr>
      </w:pPr>
      <w:r w:rsidRPr="00727DA5">
        <w:rPr>
          <w:sz w:val="20"/>
          <w:szCs w:val="20"/>
        </w:rPr>
        <w:t>Art. 82: […]</w:t>
      </w:r>
    </w:p>
    <w:p w14:paraId="2F424036" w14:textId="77777777" w:rsidR="00727DA5" w:rsidRPr="00727DA5" w:rsidRDefault="00727DA5" w:rsidP="00DB3C60">
      <w:pPr>
        <w:tabs>
          <w:tab w:val="left" w:pos="1114"/>
        </w:tabs>
        <w:spacing w:before="5" w:line="360" w:lineRule="auto"/>
        <w:ind w:right="90"/>
        <w:jc w:val="both"/>
        <w:rPr>
          <w:sz w:val="20"/>
          <w:szCs w:val="20"/>
        </w:rPr>
      </w:pPr>
      <w:r w:rsidRPr="00727DA5">
        <w:rPr>
          <w:sz w:val="20"/>
          <w:szCs w:val="20"/>
        </w:rPr>
        <w:t>§ 1º O critério de julgamento de menor preço por grupo de itens somente poderá ser adotado quando for demonstrada a inviabilidade de se promover a adjudicação por item e for evidenciada a sua vantagem técnica e econômica, e o critério de aceitabilidade de preços unitários máximos deverá ser indicado no edital.</w:t>
      </w:r>
    </w:p>
    <w:p w14:paraId="1BA614D6" w14:textId="77777777" w:rsidR="00727DA5" w:rsidRPr="00727DA5" w:rsidRDefault="00727DA5" w:rsidP="00DB3C60">
      <w:pPr>
        <w:pStyle w:val="PargrafodaLista"/>
        <w:tabs>
          <w:tab w:val="left" w:pos="1114"/>
        </w:tabs>
        <w:spacing w:before="5" w:line="360" w:lineRule="auto"/>
        <w:ind w:left="858" w:right="90"/>
        <w:jc w:val="both"/>
        <w:rPr>
          <w:sz w:val="20"/>
          <w:szCs w:val="20"/>
        </w:rPr>
      </w:pPr>
      <w:r w:rsidRPr="00727DA5">
        <w:rPr>
          <w:sz w:val="20"/>
          <w:szCs w:val="20"/>
        </w:rPr>
        <w:t>Súmula nº 247 TCU - É obrigatória a admissão da adjudicação por item e não por preço global, nos editais das licitações para a contratação de obras, serviços, compras e alienações, cujo objeto seja divisível, desde que não haja prejuízo para o conjunto ou complexo ou perda de economia de escala, tendo em vista o objetivo de propiciar a ampla participação de licitantes que, embora não dispondo de capacidade para a execução, fornecimento ou aquisição da totalidade do objeto, possam fazê-lo com relação a itens ou unidades autônomas, devendo as exigências de habilitação adequar-se a essa divisibilidade.</w:t>
      </w:r>
    </w:p>
    <w:p w14:paraId="4D7A1894" w14:textId="62D960C9" w:rsidR="00727DA5" w:rsidRDefault="00727DA5" w:rsidP="00DB3C60">
      <w:pPr>
        <w:pStyle w:val="PargrafodaLista"/>
        <w:numPr>
          <w:ilvl w:val="1"/>
          <w:numId w:val="2"/>
        </w:numPr>
        <w:tabs>
          <w:tab w:val="left" w:pos="426"/>
        </w:tabs>
        <w:spacing w:before="5" w:line="360" w:lineRule="auto"/>
        <w:ind w:left="0" w:right="532" w:firstLine="0"/>
        <w:contextualSpacing w:val="0"/>
        <w:jc w:val="both"/>
        <w:rPr>
          <w:sz w:val="20"/>
          <w:szCs w:val="20"/>
        </w:rPr>
      </w:pPr>
      <w:r w:rsidRPr="00727DA5">
        <w:rPr>
          <w:sz w:val="20"/>
          <w:szCs w:val="20"/>
        </w:rPr>
        <w:t>No entanto, a adjudicação se dará por ite</w:t>
      </w:r>
      <w:r w:rsidR="00937BF4">
        <w:rPr>
          <w:sz w:val="20"/>
          <w:szCs w:val="20"/>
        </w:rPr>
        <w:t>m</w:t>
      </w:r>
      <w:r w:rsidRPr="00727DA5">
        <w:rPr>
          <w:sz w:val="20"/>
          <w:szCs w:val="20"/>
        </w:rPr>
        <w:t>, não havendo ofensa à Súmula nº 247 do TCU.</w:t>
      </w:r>
    </w:p>
    <w:p w14:paraId="4DC34832" w14:textId="77777777" w:rsidR="00DA32C2" w:rsidRDefault="00DA32C2" w:rsidP="00B45B22">
      <w:pPr>
        <w:pStyle w:val="PargrafodaLista"/>
        <w:tabs>
          <w:tab w:val="left" w:pos="426"/>
        </w:tabs>
        <w:spacing w:before="5" w:line="256" w:lineRule="auto"/>
        <w:ind w:left="0" w:right="532"/>
        <w:contextualSpacing w:val="0"/>
        <w:rPr>
          <w:sz w:val="20"/>
          <w:szCs w:val="20"/>
        </w:rPr>
      </w:pPr>
    </w:p>
    <w:p w14:paraId="5B04228B" w14:textId="35A53B36" w:rsidR="00735B98" w:rsidRPr="00DA32C2" w:rsidRDefault="00DB3C60" w:rsidP="00735B98">
      <w:pPr>
        <w:pStyle w:val="Ttulo2"/>
        <w:keepNext w:val="0"/>
        <w:keepLines w:val="0"/>
        <w:numPr>
          <w:ilvl w:val="0"/>
          <w:numId w:val="2"/>
        </w:numPr>
        <w:tabs>
          <w:tab w:val="left" w:pos="284"/>
          <w:tab w:val="left" w:pos="10067"/>
        </w:tabs>
        <w:spacing w:before="0"/>
        <w:ind w:left="0" w:firstLine="0"/>
        <w:jc w:val="left"/>
        <w:rPr>
          <w:rFonts w:ascii="Cambria" w:hAnsi="Cambria"/>
          <w:b/>
          <w:color w:val="000000" w:themeColor="text1"/>
          <w:sz w:val="20"/>
          <w:szCs w:val="20"/>
          <w:highlight w:val="lightGray"/>
          <w:shd w:val="clear" w:color="auto" w:fill="FAD3B4"/>
        </w:rPr>
      </w:pPr>
      <w:r>
        <w:rPr>
          <w:rFonts w:ascii="Cambria" w:hAnsi="Cambria"/>
          <w:b/>
          <w:color w:val="000000" w:themeColor="text1"/>
          <w:sz w:val="20"/>
          <w:szCs w:val="20"/>
          <w:highlight w:val="lightGray"/>
          <w:shd w:val="clear" w:color="auto" w:fill="FAD3B4"/>
        </w:rPr>
        <w:t xml:space="preserve"> CONTRATAÇÕES CORRELATAS E INTERDEPENDENTES</w:t>
      </w:r>
    </w:p>
    <w:p w14:paraId="4074C707" w14:textId="2805E542" w:rsidR="00735B98" w:rsidRDefault="00735B98" w:rsidP="00B45B22">
      <w:pPr>
        <w:pStyle w:val="PargrafodaLista"/>
        <w:tabs>
          <w:tab w:val="left" w:pos="426"/>
        </w:tabs>
        <w:spacing w:before="5" w:line="256" w:lineRule="auto"/>
        <w:ind w:left="0" w:right="532"/>
        <w:contextualSpacing w:val="0"/>
        <w:rPr>
          <w:sz w:val="20"/>
          <w:szCs w:val="20"/>
        </w:rPr>
      </w:pPr>
      <w:r>
        <w:rPr>
          <w:sz w:val="20"/>
          <w:szCs w:val="20"/>
        </w:rPr>
        <w:t>10.1 Não há outra contratação correlata ou interdependente com este certame.</w:t>
      </w:r>
    </w:p>
    <w:p w14:paraId="26BF0685" w14:textId="77777777" w:rsidR="00735B98" w:rsidRDefault="00735B98" w:rsidP="00B45B22">
      <w:pPr>
        <w:pStyle w:val="PargrafodaLista"/>
        <w:tabs>
          <w:tab w:val="left" w:pos="426"/>
        </w:tabs>
        <w:spacing w:before="5" w:line="256" w:lineRule="auto"/>
        <w:ind w:left="0" w:right="532"/>
        <w:contextualSpacing w:val="0"/>
        <w:rPr>
          <w:sz w:val="20"/>
          <w:szCs w:val="20"/>
        </w:rPr>
      </w:pPr>
    </w:p>
    <w:p w14:paraId="0D58B03D" w14:textId="77777777" w:rsidR="00727DA5" w:rsidRPr="00DA32C2" w:rsidRDefault="00727DA5" w:rsidP="00AE37A1">
      <w:pPr>
        <w:pStyle w:val="Ttulo2"/>
        <w:keepNext w:val="0"/>
        <w:keepLines w:val="0"/>
        <w:numPr>
          <w:ilvl w:val="0"/>
          <w:numId w:val="2"/>
        </w:numPr>
        <w:tabs>
          <w:tab w:val="left" w:pos="284"/>
          <w:tab w:val="left" w:pos="10067"/>
        </w:tabs>
        <w:spacing w:before="0"/>
        <w:ind w:left="0" w:firstLine="0"/>
        <w:jc w:val="left"/>
        <w:rPr>
          <w:rFonts w:ascii="Cambria" w:hAnsi="Cambria"/>
          <w:b/>
          <w:color w:val="000000" w:themeColor="text1"/>
          <w:sz w:val="20"/>
          <w:szCs w:val="20"/>
          <w:highlight w:val="lightGray"/>
          <w:shd w:val="clear" w:color="auto" w:fill="FAD3B4"/>
        </w:rPr>
      </w:pPr>
      <w:r w:rsidRPr="00DA32C2">
        <w:rPr>
          <w:rFonts w:ascii="Cambria" w:hAnsi="Cambria"/>
          <w:b/>
          <w:color w:val="000000" w:themeColor="text1"/>
          <w:sz w:val="20"/>
          <w:szCs w:val="20"/>
          <w:highlight w:val="lightGray"/>
          <w:shd w:val="clear" w:color="auto" w:fill="FAD3B4"/>
        </w:rPr>
        <w:t>RESULTADOS PRETENDIDAS</w:t>
      </w:r>
    </w:p>
    <w:p w14:paraId="608BE9AC" w14:textId="0931E7B8" w:rsidR="00735B98" w:rsidRPr="00DB3C60" w:rsidRDefault="00DB3C60" w:rsidP="00DB3C60">
      <w:pPr>
        <w:pStyle w:val="PargrafodaLista"/>
        <w:numPr>
          <w:ilvl w:val="1"/>
          <w:numId w:val="2"/>
        </w:numPr>
        <w:tabs>
          <w:tab w:val="left" w:pos="567"/>
        </w:tabs>
        <w:spacing w:line="259" w:lineRule="auto"/>
        <w:ind w:left="0" w:right="-35" w:firstLine="0"/>
        <w:contextualSpacing w:val="0"/>
        <w:jc w:val="both"/>
        <w:rPr>
          <w:sz w:val="20"/>
          <w:szCs w:val="20"/>
        </w:rPr>
      </w:pPr>
      <w:r w:rsidRPr="00B93904">
        <w:rPr>
          <w:sz w:val="20"/>
          <w:szCs w:val="20"/>
        </w:rPr>
        <w:t>A Assistência Farmacêutica prioriza a melhoria do acesso, otimizando recursos, evitando desperdícios, promovendo a racionalização no uso dos medicamentos, melhorando a adesão ao tratamento e consequentemente à resolubilidade terapêutica</w:t>
      </w:r>
      <w:r>
        <w:t>.</w:t>
      </w:r>
    </w:p>
    <w:p w14:paraId="7DCDB8BB" w14:textId="5CEE0E1A" w:rsidR="00DA32C2" w:rsidRPr="002F2A2D" w:rsidRDefault="00DA32C2" w:rsidP="002F2A2D">
      <w:pPr>
        <w:tabs>
          <w:tab w:val="left" w:pos="426"/>
          <w:tab w:val="left" w:pos="3100"/>
          <w:tab w:val="left" w:pos="5005"/>
          <w:tab w:val="left" w:pos="6415"/>
          <w:tab w:val="left" w:pos="9583"/>
        </w:tabs>
        <w:spacing w:before="5" w:line="259" w:lineRule="auto"/>
        <w:ind w:left="426" w:right="90"/>
        <w:jc w:val="right"/>
        <w:rPr>
          <w:sz w:val="20"/>
          <w:szCs w:val="20"/>
        </w:rPr>
      </w:pPr>
    </w:p>
    <w:p w14:paraId="7EB37386" w14:textId="77777777" w:rsidR="00727DA5" w:rsidRPr="00DA32C2" w:rsidRDefault="00727DA5" w:rsidP="00AE37A1">
      <w:pPr>
        <w:pStyle w:val="Ttulo2"/>
        <w:keepNext w:val="0"/>
        <w:keepLines w:val="0"/>
        <w:numPr>
          <w:ilvl w:val="0"/>
          <w:numId w:val="2"/>
        </w:numPr>
        <w:tabs>
          <w:tab w:val="left" w:pos="284"/>
          <w:tab w:val="left" w:pos="10067"/>
        </w:tabs>
        <w:spacing w:before="0"/>
        <w:ind w:left="0" w:firstLine="0"/>
        <w:jc w:val="left"/>
        <w:rPr>
          <w:rFonts w:ascii="Cambria" w:hAnsi="Cambria"/>
          <w:b/>
          <w:color w:val="000000" w:themeColor="text1"/>
          <w:sz w:val="20"/>
          <w:szCs w:val="20"/>
          <w:highlight w:val="lightGray"/>
          <w:shd w:val="clear" w:color="auto" w:fill="FAD3B4"/>
        </w:rPr>
      </w:pPr>
      <w:r w:rsidRPr="00DA32C2">
        <w:rPr>
          <w:rFonts w:ascii="Cambria" w:hAnsi="Cambria"/>
          <w:b/>
          <w:color w:val="000000" w:themeColor="text1"/>
          <w:sz w:val="20"/>
          <w:szCs w:val="20"/>
          <w:highlight w:val="lightGray"/>
          <w:shd w:val="clear" w:color="auto" w:fill="FAD3B4"/>
        </w:rPr>
        <w:t xml:space="preserve"> PROVIDÊNCIAS A SEREM ADOTADAS</w:t>
      </w:r>
    </w:p>
    <w:p w14:paraId="677BB588" w14:textId="77777777" w:rsidR="00DB3C60" w:rsidRPr="00B93904" w:rsidRDefault="00DB3C60" w:rsidP="006B34C5">
      <w:pPr>
        <w:pStyle w:val="PargrafodaLista"/>
        <w:numPr>
          <w:ilvl w:val="1"/>
          <w:numId w:val="2"/>
        </w:numPr>
        <w:tabs>
          <w:tab w:val="left" w:pos="567"/>
        </w:tabs>
        <w:spacing w:line="360" w:lineRule="auto"/>
        <w:ind w:left="0" w:right="569" w:firstLine="0"/>
        <w:jc w:val="both"/>
        <w:rPr>
          <w:sz w:val="20"/>
          <w:szCs w:val="20"/>
        </w:rPr>
      </w:pPr>
      <w:r w:rsidRPr="00B93904">
        <w:rPr>
          <w:sz w:val="20"/>
          <w:szCs w:val="20"/>
        </w:rPr>
        <w:t>A Assistência Farmacêutica prioriza a melhoria do acesso, otimizando recursos, evitando Desperdícios, promovendo a racionalização no uso dos medicamentos, melhorando a adesão ao tratamento e consequentemente à resolubilidade terapêutica.</w:t>
      </w:r>
    </w:p>
    <w:p w14:paraId="3E7774BE" w14:textId="0FF00158" w:rsidR="00DE5207" w:rsidRPr="00B93904" w:rsidRDefault="00DB3C60" w:rsidP="00DB3C60">
      <w:pPr>
        <w:pStyle w:val="PargrafodaLista"/>
        <w:numPr>
          <w:ilvl w:val="1"/>
          <w:numId w:val="2"/>
        </w:numPr>
        <w:tabs>
          <w:tab w:val="left" w:pos="567"/>
        </w:tabs>
        <w:spacing w:line="360" w:lineRule="auto"/>
        <w:ind w:left="0" w:right="573" w:firstLine="0"/>
        <w:contextualSpacing w:val="0"/>
        <w:jc w:val="both"/>
        <w:rPr>
          <w:sz w:val="20"/>
          <w:szCs w:val="20"/>
        </w:rPr>
      </w:pPr>
      <w:r w:rsidRPr="00B93904">
        <w:rPr>
          <w:sz w:val="20"/>
          <w:szCs w:val="20"/>
        </w:rPr>
        <w:t>A Administração deverá designar “fiscais considerando a formação acadêmica ou técnica</w:t>
      </w:r>
      <w:r w:rsidRPr="00B93904">
        <w:rPr>
          <w:spacing w:val="40"/>
          <w:sz w:val="20"/>
          <w:szCs w:val="20"/>
        </w:rPr>
        <w:t xml:space="preserve"> </w:t>
      </w:r>
      <w:r w:rsidRPr="00B93904">
        <w:rPr>
          <w:sz w:val="20"/>
          <w:szCs w:val="20"/>
        </w:rPr>
        <w:t>do</w:t>
      </w:r>
      <w:r w:rsidRPr="00B93904">
        <w:rPr>
          <w:spacing w:val="40"/>
          <w:sz w:val="20"/>
          <w:szCs w:val="20"/>
        </w:rPr>
        <w:t xml:space="preserve"> </w:t>
      </w:r>
      <w:r w:rsidRPr="00B93904">
        <w:rPr>
          <w:sz w:val="20"/>
          <w:szCs w:val="20"/>
        </w:rPr>
        <w:t>servidor/funcionário,</w:t>
      </w:r>
      <w:r w:rsidRPr="00B93904">
        <w:rPr>
          <w:spacing w:val="40"/>
          <w:sz w:val="20"/>
          <w:szCs w:val="20"/>
        </w:rPr>
        <w:t xml:space="preserve"> </w:t>
      </w:r>
      <w:r w:rsidRPr="00B93904">
        <w:rPr>
          <w:sz w:val="20"/>
          <w:szCs w:val="20"/>
        </w:rPr>
        <w:t>a</w:t>
      </w:r>
      <w:r w:rsidRPr="00B93904">
        <w:rPr>
          <w:spacing w:val="40"/>
          <w:sz w:val="20"/>
          <w:szCs w:val="20"/>
        </w:rPr>
        <w:t xml:space="preserve"> </w:t>
      </w:r>
      <w:r w:rsidRPr="00B93904">
        <w:rPr>
          <w:sz w:val="20"/>
          <w:szCs w:val="20"/>
        </w:rPr>
        <w:t>segregação</w:t>
      </w:r>
      <w:r w:rsidRPr="00B93904">
        <w:rPr>
          <w:spacing w:val="40"/>
          <w:sz w:val="20"/>
          <w:szCs w:val="20"/>
        </w:rPr>
        <w:t xml:space="preserve"> </w:t>
      </w:r>
      <w:r w:rsidRPr="00B93904">
        <w:rPr>
          <w:sz w:val="20"/>
          <w:szCs w:val="20"/>
        </w:rPr>
        <w:t>entre</w:t>
      </w:r>
      <w:r w:rsidRPr="00B93904">
        <w:rPr>
          <w:spacing w:val="40"/>
          <w:sz w:val="20"/>
          <w:szCs w:val="20"/>
        </w:rPr>
        <w:t xml:space="preserve"> </w:t>
      </w:r>
      <w:r w:rsidRPr="00B93904">
        <w:rPr>
          <w:sz w:val="20"/>
          <w:szCs w:val="20"/>
        </w:rPr>
        <w:t>as</w:t>
      </w:r>
      <w:r w:rsidRPr="00B93904">
        <w:rPr>
          <w:spacing w:val="40"/>
          <w:sz w:val="20"/>
          <w:szCs w:val="20"/>
        </w:rPr>
        <w:t xml:space="preserve"> </w:t>
      </w:r>
      <w:r w:rsidRPr="00B93904">
        <w:rPr>
          <w:sz w:val="20"/>
          <w:szCs w:val="20"/>
        </w:rPr>
        <w:t>funções</w:t>
      </w:r>
      <w:r w:rsidRPr="00B93904">
        <w:rPr>
          <w:spacing w:val="40"/>
          <w:sz w:val="20"/>
          <w:szCs w:val="20"/>
        </w:rPr>
        <w:t xml:space="preserve"> </w:t>
      </w:r>
      <w:r w:rsidRPr="00B93904">
        <w:rPr>
          <w:sz w:val="20"/>
          <w:szCs w:val="20"/>
        </w:rPr>
        <w:t>de</w:t>
      </w:r>
      <w:r w:rsidRPr="00B93904">
        <w:rPr>
          <w:spacing w:val="40"/>
          <w:sz w:val="20"/>
          <w:szCs w:val="20"/>
        </w:rPr>
        <w:t xml:space="preserve"> </w:t>
      </w:r>
      <w:r w:rsidRPr="00B93904">
        <w:rPr>
          <w:sz w:val="20"/>
          <w:szCs w:val="20"/>
        </w:rPr>
        <w:t>gestão</w:t>
      </w:r>
      <w:r w:rsidRPr="00B93904">
        <w:rPr>
          <w:spacing w:val="40"/>
          <w:sz w:val="20"/>
          <w:szCs w:val="20"/>
        </w:rPr>
        <w:t xml:space="preserve"> </w:t>
      </w:r>
      <w:r w:rsidRPr="00B93904">
        <w:rPr>
          <w:sz w:val="20"/>
          <w:szCs w:val="20"/>
        </w:rPr>
        <w:t>e</w:t>
      </w:r>
      <w:r w:rsidRPr="00B93904">
        <w:rPr>
          <w:spacing w:val="40"/>
          <w:sz w:val="20"/>
          <w:szCs w:val="20"/>
        </w:rPr>
        <w:t xml:space="preserve"> </w:t>
      </w:r>
      <w:r w:rsidRPr="00B93904">
        <w:rPr>
          <w:sz w:val="20"/>
          <w:szCs w:val="20"/>
        </w:rPr>
        <w:t>de fiscalização do contrato, bem como o comprometimento concomitante com outros serviços</w:t>
      </w:r>
      <w:r w:rsidRPr="00B93904">
        <w:rPr>
          <w:spacing w:val="80"/>
          <w:sz w:val="20"/>
          <w:szCs w:val="20"/>
        </w:rPr>
        <w:t xml:space="preserve"> </w:t>
      </w:r>
      <w:r w:rsidRPr="00B93904">
        <w:rPr>
          <w:sz w:val="20"/>
          <w:szCs w:val="20"/>
        </w:rPr>
        <w:t>ou</w:t>
      </w:r>
      <w:r w:rsidRPr="00B93904">
        <w:rPr>
          <w:spacing w:val="80"/>
          <w:sz w:val="20"/>
          <w:szCs w:val="20"/>
        </w:rPr>
        <w:t xml:space="preserve"> </w:t>
      </w:r>
      <w:r w:rsidRPr="00B93904">
        <w:rPr>
          <w:sz w:val="20"/>
          <w:szCs w:val="20"/>
        </w:rPr>
        <w:t>contratos,</w:t>
      </w:r>
      <w:r w:rsidRPr="00B93904">
        <w:rPr>
          <w:spacing w:val="80"/>
          <w:sz w:val="20"/>
          <w:szCs w:val="20"/>
        </w:rPr>
        <w:t xml:space="preserve"> </w:t>
      </w:r>
      <w:r w:rsidRPr="00B93904">
        <w:rPr>
          <w:sz w:val="20"/>
          <w:szCs w:val="20"/>
        </w:rPr>
        <w:t>de</w:t>
      </w:r>
      <w:r w:rsidRPr="00B93904">
        <w:rPr>
          <w:spacing w:val="80"/>
          <w:sz w:val="20"/>
          <w:szCs w:val="20"/>
        </w:rPr>
        <w:t xml:space="preserve"> </w:t>
      </w:r>
      <w:r w:rsidRPr="00B93904">
        <w:rPr>
          <w:sz w:val="20"/>
          <w:szCs w:val="20"/>
        </w:rPr>
        <w:t>forma</w:t>
      </w:r>
      <w:r w:rsidRPr="00B93904">
        <w:rPr>
          <w:spacing w:val="80"/>
          <w:sz w:val="20"/>
          <w:szCs w:val="20"/>
        </w:rPr>
        <w:t xml:space="preserve"> </w:t>
      </w:r>
      <w:r w:rsidRPr="00B93904">
        <w:rPr>
          <w:sz w:val="20"/>
          <w:szCs w:val="20"/>
        </w:rPr>
        <w:t>a</w:t>
      </w:r>
      <w:r w:rsidRPr="00B93904">
        <w:rPr>
          <w:spacing w:val="80"/>
          <w:sz w:val="20"/>
          <w:szCs w:val="20"/>
        </w:rPr>
        <w:t xml:space="preserve"> </w:t>
      </w:r>
      <w:r w:rsidRPr="00B93904">
        <w:rPr>
          <w:sz w:val="20"/>
          <w:szCs w:val="20"/>
        </w:rPr>
        <w:t>evitar</w:t>
      </w:r>
      <w:r w:rsidRPr="00B93904">
        <w:rPr>
          <w:spacing w:val="80"/>
          <w:sz w:val="20"/>
          <w:szCs w:val="20"/>
        </w:rPr>
        <w:t xml:space="preserve"> </w:t>
      </w:r>
      <w:r w:rsidRPr="00B93904">
        <w:rPr>
          <w:sz w:val="20"/>
          <w:szCs w:val="20"/>
        </w:rPr>
        <w:t>que</w:t>
      </w:r>
      <w:r w:rsidRPr="00B93904">
        <w:rPr>
          <w:spacing w:val="80"/>
          <w:sz w:val="20"/>
          <w:szCs w:val="20"/>
        </w:rPr>
        <w:t xml:space="preserve"> </w:t>
      </w:r>
      <w:r w:rsidRPr="00B93904">
        <w:rPr>
          <w:sz w:val="20"/>
          <w:szCs w:val="20"/>
        </w:rPr>
        <w:t>o</w:t>
      </w:r>
      <w:r w:rsidRPr="00B93904">
        <w:rPr>
          <w:spacing w:val="80"/>
          <w:sz w:val="20"/>
          <w:szCs w:val="20"/>
        </w:rPr>
        <w:t xml:space="preserve"> </w:t>
      </w:r>
      <w:r w:rsidRPr="00B93904">
        <w:rPr>
          <w:sz w:val="20"/>
          <w:szCs w:val="20"/>
        </w:rPr>
        <w:t>fiscal responsável fique sobrecarregado devido a muitos contratos sob sua responsabilidade” (Acórdão nº 1.094/2013</w:t>
      </w:r>
      <w:r w:rsidRPr="00B93904">
        <w:rPr>
          <w:spacing w:val="80"/>
          <w:sz w:val="20"/>
          <w:szCs w:val="20"/>
        </w:rPr>
        <w:t xml:space="preserve"> </w:t>
      </w:r>
      <w:r w:rsidRPr="00B93904">
        <w:rPr>
          <w:sz w:val="20"/>
          <w:szCs w:val="20"/>
        </w:rPr>
        <w:t>-</w:t>
      </w:r>
      <w:r w:rsidRPr="00B93904">
        <w:rPr>
          <w:spacing w:val="80"/>
          <w:sz w:val="20"/>
          <w:szCs w:val="20"/>
        </w:rPr>
        <w:t xml:space="preserve"> </w:t>
      </w:r>
      <w:r w:rsidRPr="00B93904">
        <w:rPr>
          <w:sz w:val="20"/>
          <w:szCs w:val="20"/>
        </w:rPr>
        <w:t>Plenário,</w:t>
      </w:r>
      <w:r w:rsidRPr="00B93904">
        <w:rPr>
          <w:spacing w:val="80"/>
          <w:sz w:val="20"/>
          <w:szCs w:val="20"/>
        </w:rPr>
        <w:t xml:space="preserve"> </w:t>
      </w:r>
      <w:r w:rsidRPr="00B93904">
        <w:rPr>
          <w:sz w:val="20"/>
          <w:szCs w:val="20"/>
        </w:rPr>
        <w:t>do</w:t>
      </w:r>
      <w:r w:rsidRPr="00B93904">
        <w:rPr>
          <w:spacing w:val="80"/>
          <w:sz w:val="20"/>
          <w:szCs w:val="20"/>
        </w:rPr>
        <w:t xml:space="preserve"> </w:t>
      </w:r>
      <w:r w:rsidRPr="00B93904">
        <w:rPr>
          <w:sz w:val="20"/>
          <w:szCs w:val="20"/>
        </w:rPr>
        <w:t>TCU),</w:t>
      </w:r>
      <w:r w:rsidRPr="00B93904">
        <w:rPr>
          <w:spacing w:val="80"/>
          <w:sz w:val="20"/>
          <w:szCs w:val="20"/>
        </w:rPr>
        <w:t xml:space="preserve"> </w:t>
      </w:r>
      <w:r w:rsidRPr="00B93904">
        <w:rPr>
          <w:sz w:val="20"/>
          <w:szCs w:val="20"/>
        </w:rPr>
        <w:t>em</w:t>
      </w:r>
      <w:r w:rsidRPr="00B93904">
        <w:rPr>
          <w:spacing w:val="80"/>
          <w:sz w:val="20"/>
          <w:szCs w:val="20"/>
        </w:rPr>
        <w:t xml:space="preserve"> </w:t>
      </w:r>
      <w:r w:rsidRPr="00B93904">
        <w:rPr>
          <w:sz w:val="20"/>
          <w:szCs w:val="20"/>
        </w:rPr>
        <w:t>momento</w:t>
      </w:r>
      <w:r w:rsidRPr="00B93904">
        <w:rPr>
          <w:spacing w:val="80"/>
          <w:sz w:val="20"/>
          <w:szCs w:val="20"/>
        </w:rPr>
        <w:t xml:space="preserve"> </w:t>
      </w:r>
      <w:r w:rsidRPr="00B93904">
        <w:rPr>
          <w:sz w:val="20"/>
          <w:szCs w:val="20"/>
        </w:rPr>
        <w:t>prévio</w:t>
      </w:r>
      <w:r w:rsidRPr="00B93904">
        <w:rPr>
          <w:spacing w:val="80"/>
          <w:sz w:val="20"/>
          <w:szCs w:val="20"/>
        </w:rPr>
        <w:t xml:space="preserve"> </w:t>
      </w:r>
      <w:r w:rsidRPr="00B93904">
        <w:rPr>
          <w:sz w:val="20"/>
          <w:szCs w:val="20"/>
        </w:rPr>
        <w:t>ou,</w:t>
      </w:r>
      <w:r w:rsidRPr="00B93904">
        <w:rPr>
          <w:spacing w:val="80"/>
          <w:sz w:val="20"/>
          <w:szCs w:val="20"/>
        </w:rPr>
        <w:t xml:space="preserve"> </w:t>
      </w:r>
      <w:r w:rsidRPr="00B93904">
        <w:rPr>
          <w:sz w:val="20"/>
          <w:szCs w:val="20"/>
        </w:rPr>
        <w:t>no</w:t>
      </w:r>
      <w:r w:rsidRPr="00B93904">
        <w:rPr>
          <w:spacing w:val="80"/>
          <w:sz w:val="20"/>
          <w:szCs w:val="20"/>
        </w:rPr>
        <w:t xml:space="preserve"> </w:t>
      </w:r>
      <w:r w:rsidRPr="00B93904">
        <w:rPr>
          <w:sz w:val="20"/>
          <w:szCs w:val="20"/>
        </w:rPr>
        <w:t>máximo, contemporâneo</w:t>
      </w:r>
      <w:r w:rsidRPr="00B93904">
        <w:rPr>
          <w:spacing w:val="40"/>
          <w:sz w:val="20"/>
          <w:szCs w:val="20"/>
        </w:rPr>
        <w:t xml:space="preserve"> </w:t>
      </w:r>
      <w:r w:rsidRPr="00B93904">
        <w:rPr>
          <w:sz w:val="20"/>
          <w:szCs w:val="20"/>
        </w:rPr>
        <w:t>ao</w:t>
      </w:r>
      <w:r w:rsidRPr="00B93904">
        <w:rPr>
          <w:spacing w:val="40"/>
          <w:sz w:val="20"/>
          <w:szCs w:val="20"/>
        </w:rPr>
        <w:t xml:space="preserve"> </w:t>
      </w:r>
      <w:r w:rsidRPr="00B93904">
        <w:rPr>
          <w:sz w:val="20"/>
          <w:szCs w:val="20"/>
        </w:rPr>
        <w:t>início</w:t>
      </w:r>
      <w:r w:rsidRPr="00B93904">
        <w:rPr>
          <w:spacing w:val="40"/>
          <w:sz w:val="20"/>
          <w:szCs w:val="20"/>
        </w:rPr>
        <w:t xml:space="preserve"> </w:t>
      </w:r>
      <w:r w:rsidRPr="00B93904">
        <w:rPr>
          <w:sz w:val="20"/>
          <w:szCs w:val="20"/>
        </w:rPr>
        <w:t>da</w:t>
      </w:r>
      <w:r w:rsidRPr="00B93904">
        <w:rPr>
          <w:spacing w:val="40"/>
          <w:sz w:val="20"/>
          <w:szCs w:val="20"/>
        </w:rPr>
        <w:t xml:space="preserve"> </w:t>
      </w:r>
      <w:r w:rsidRPr="00B93904">
        <w:rPr>
          <w:sz w:val="20"/>
          <w:szCs w:val="20"/>
        </w:rPr>
        <w:t>vigência contratual</w:t>
      </w:r>
      <w:r w:rsidR="005167B2">
        <w:rPr>
          <w:sz w:val="20"/>
          <w:szCs w:val="20"/>
        </w:rPr>
        <w:t>.</w:t>
      </w:r>
    </w:p>
    <w:p w14:paraId="1A7E6B1C" w14:textId="77777777" w:rsidR="00B45B22" w:rsidRDefault="00B45B22" w:rsidP="00B45B22">
      <w:pPr>
        <w:pStyle w:val="PargrafodaLista"/>
        <w:tabs>
          <w:tab w:val="left" w:pos="426"/>
          <w:tab w:val="left" w:pos="1114"/>
          <w:tab w:val="left" w:pos="3100"/>
          <w:tab w:val="left" w:pos="5005"/>
          <w:tab w:val="left" w:pos="6415"/>
          <w:tab w:val="left" w:pos="9583"/>
        </w:tabs>
        <w:spacing w:before="5" w:line="259" w:lineRule="auto"/>
        <w:ind w:left="0" w:right="536"/>
        <w:contextualSpacing w:val="0"/>
        <w:jc w:val="right"/>
        <w:rPr>
          <w:sz w:val="20"/>
          <w:szCs w:val="20"/>
        </w:rPr>
      </w:pPr>
    </w:p>
    <w:p w14:paraId="55A5978A" w14:textId="632B984B" w:rsidR="00727DA5" w:rsidRPr="008F309A" w:rsidRDefault="00727DA5" w:rsidP="00AE37A1">
      <w:pPr>
        <w:pStyle w:val="Ttulo2"/>
        <w:keepNext w:val="0"/>
        <w:keepLines w:val="0"/>
        <w:numPr>
          <w:ilvl w:val="0"/>
          <w:numId w:val="2"/>
        </w:numPr>
        <w:tabs>
          <w:tab w:val="left" w:pos="284"/>
          <w:tab w:val="left" w:pos="10067"/>
        </w:tabs>
        <w:spacing w:before="0"/>
        <w:ind w:left="0" w:firstLine="0"/>
        <w:jc w:val="left"/>
        <w:rPr>
          <w:rFonts w:ascii="Cambria" w:hAnsi="Cambria"/>
          <w:b/>
          <w:color w:val="000000" w:themeColor="text1"/>
          <w:sz w:val="20"/>
          <w:szCs w:val="20"/>
          <w:highlight w:val="lightGray"/>
          <w:shd w:val="clear" w:color="auto" w:fill="FAD3B4"/>
        </w:rPr>
      </w:pPr>
      <w:r w:rsidRPr="008F309A">
        <w:rPr>
          <w:rFonts w:ascii="Cambria" w:hAnsi="Cambria"/>
          <w:b/>
          <w:color w:val="000000" w:themeColor="text1"/>
          <w:sz w:val="20"/>
          <w:szCs w:val="20"/>
          <w:highlight w:val="lightGray"/>
          <w:shd w:val="clear" w:color="auto" w:fill="FAD3B4"/>
        </w:rPr>
        <w:t>IMPACTOS AMBIENTAIS</w:t>
      </w:r>
    </w:p>
    <w:p w14:paraId="166DED1F" w14:textId="77777777" w:rsidR="006B34C5" w:rsidRDefault="006B34C5" w:rsidP="00CC579C">
      <w:pPr>
        <w:pStyle w:val="PargrafodaLista"/>
        <w:numPr>
          <w:ilvl w:val="1"/>
          <w:numId w:val="2"/>
        </w:numPr>
        <w:tabs>
          <w:tab w:val="left" w:pos="567"/>
          <w:tab w:val="left" w:pos="1134"/>
        </w:tabs>
        <w:spacing w:line="360" w:lineRule="auto"/>
        <w:ind w:left="0" w:right="569" w:firstLine="0"/>
        <w:jc w:val="both"/>
        <w:rPr>
          <w:sz w:val="20"/>
          <w:szCs w:val="20"/>
        </w:rPr>
      </w:pPr>
      <w:r w:rsidRPr="00DE5207">
        <w:rPr>
          <w:sz w:val="20"/>
          <w:szCs w:val="20"/>
        </w:rPr>
        <w:t>O</w:t>
      </w:r>
      <w:r w:rsidRPr="00DE5207">
        <w:rPr>
          <w:spacing w:val="-1"/>
          <w:sz w:val="20"/>
          <w:szCs w:val="20"/>
        </w:rPr>
        <w:t xml:space="preserve"> </w:t>
      </w:r>
      <w:r w:rsidRPr="00DE5207">
        <w:rPr>
          <w:sz w:val="20"/>
          <w:szCs w:val="20"/>
        </w:rPr>
        <w:t>descarte de medicamentos mostra-se como</w:t>
      </w:r>
      <w:r w:rsidRPr="00DE5207">
        <w:rPr>
          <w:spacing w:val="-1"/>
          <w:sz w:val="20"/>
          <w:szCs w:val="20"/>
        </w:rPr>
        <w:t xml:space="preserve"> </w:t>
      </w:r>
      <w:r w:rsidRPr="00DE5207">
        <w:rPr>
          <w:sz w:val="20"/>
          <w:szCs w:val="20"/>
        </w:rPr>
        <w:t>um</w:t>
      </w:r>
      <w:r w:rsidRPr="00DE5207">
        <w:rPr>
          <w:spacing w:val="-1"/>
          <w:sz w:val="20"/>
          <w:szCs w:val="20"/>
        </w:rPr>
        <w:t xml:space="preserve"> </w:t>
      </w:r>
      <w:r w:rsidRPr="00DE5207">
        <w:rPr>
          <w:sz w:val="20"/>
          <w:szCs w:val="20"/>
        </w:rPr>
        <w:t>grande desafio</w:t>
      </w:r>
      <w:r w:rsidRPr="00DE5207">
        <w:rPr>
          <w:spacing w:val="-1"/>
          <w:sz w:val="20"/>
          <w:szCs w:val="20"/>
        </w:rPr>
        <w:t xml:space="preserve"> </w:t>
      </w:r>
      <w:r w:rsidRPr="00DE5207">
        <w:rPr>
          <w:sz w:val="20"/>
          <w:szCs w:val="20"/>
        </w:rPr>
        <w:t>para a gestão pública, de modo que o correto destacamento dos Resíduos Sólidos de Saúde é responsabilidade do gerador do resíduo neste sentido, há o correto direcionamento dos resíduos para o devido tratamento e descarte.</w:t>
      </w:r>
    </w:p>
    <w:p w14:paraId="26BAB887" w14:textId="122E7A22" w:rsidR="007969A5" w:rsidRDefault="006B34C5" w:rsidP="00CC579C">
      <w:pPr>
        <w:pStyle w:val="PargrafodaLista"/>
        <w:numPr>
          <w:ilvl w:val="1"/>
          <w:numId w:val="2"/>
        </w:numPr>
        <w:tabs>
          <w:tab w:val="left" w:pos="567"/>
          <w:tab w:val="left" w:pos="1134"/>
        </w:tabs>
        <w:spacing w:line="360" w:lineRule="auto"/>
        <w:ind w:left="0" w:right="569" w:firstLine="0"/>
        <w:jc w:val="both"/>
        <w:rPr>
          <w:sz w:val="20"/>
          <w:szCs w:val="20"/>
        </w:rPr>
      </w:pPr>
      <w:r w:rsidRPr="007969A5">
        <w:rPr>
          <w:sz w:val="20"/>
          <w:szCs w:val="20"/>
        </w:rPr>
        <w:t>A licitante vencedora deverá observar no que couber, os critérios de contido no Art. 5º da Instrução Normativa nº 01, de 19 de janeiro de 2010, da Secretaria de Logística e Tecnologia da Informação do Ministério do Planejamento, Orçamento e Gestão – SLTI/MPOG sustentabilidade ambiental contido e no Decreto nº 7.746/2012, da Casa</w:t>
      </w:r>
      <w:r w:rsidRPr="007969A5">
        <w:rPr>
          <w:spacing w:val="40"/>
          <w:sz w:val="20"/>
          <w:szCs w:val="20"/>
        </w:rPr>
        <w:t xml:space="preserve"> </w:t>
      </w:r>
      <w:r w:rsidRPr="007969A5">
        <w:rPr>
          <w:sz w:val="20"/>
          <w:szCs w:val="20"/>
        </w:rPr>
        <w:t>Civil, da Presidência da República, no que couber</w:t>
      </w:r>
      <w:r w:rsidR="005167B2" w:rsidRPr="005167B2">
        <w:rPr>
          <w:sz w:val="20"/>
          <w:szCs w:val="20"/>
        </w:rPr>
        <w:t>.</w:t>
      </w:r>
    </w:p>
    <w:p w14:paraId="20E49C0E" w14:textId="77777777" w:rsidR="0004090A" w:rsidRDefault="0004090A" w:rsidP="0004090A">
      <w:pPr>
        <w:pStyle w:val="PargrafodaLista"/>
        <w:numPr>
          <w:ilvl w:val="1"/>
          <w:numId w:val="2"/>
        </w:numPr>
        <w:tabs>
          <w:tab w:val="left" w:pos="567"/>
        </w:tabs>
        <w:spacing w:line="360" w:lineRule="auto"/>
        <w:ind w:left="0" w:right="569" w:firstLine="0"/>
        <w:jc w:val="both"/>
        <w:rPr>
          <w:sz w:val="20"/>
          <w:szCs w:val="20"/>
        </w:rPr>
      </w:pPr>
      <w:r w:rsidRPr="007969A5">
        <w:rPr>
          <w:sz w:val="20"/>
          <w:szCs w:val="20"/>
        </w:rPr>
        <w:t>Cumprir, no que couber, as exigências do inciso XI, art. 7° da Lei 12.305, de 02 de</w:t>
      </w:r>
      <w:r w:rsidRPr="007969A5">
        <w:rPr>
          <w:spacing w:val="40"/>
          <w:sz w:val="20"/>
          <w:szCs w:val="20"/>
        </w:rPr>
        <w:t xml:space="preserve"> </w:t>
      </w:r>
      <w:r w:rsidRPr="007969A5">
        <w:rPr>
          <w:sz w:val="20"/>
          <w:szCs w:val="20"/>
        </w:rPr>
        <w:t>agosto de 2010, que institui a Política Nacional de Resíduos Sólidos – PNRS.</w:t>
      </w:r>
    </w:p>
    <w:p w14:paraId="7D439C26" w14:textId="77777777" w:rsidR="0004090A" w:rsidRPr="007969A5" w:rsidRDefault="0004090A" w:rsidP="0004090A">
      <w:pPr>
        <w:pStyle w:val="PargrafodaLista"/>
        <w:numPr>
          <w:ilvl w:val="1"/>
          <w:numId w:val="2"/>
        </w:numPr>
        <w:tabs>
          <w:tab w:val="left" w:pos="567"/>
        </w:tabs>
        <w:spacing w:line="360" w:lineRule="auto"/>
        <w:ind w:left="0" w:right="569" w:firstLine="0"/>
        <w:jc w:val="both"/>
        <w:rPr>
          <w:sz w:val="20"/>
          <w:szCs w:val="20"/>
        </w:rPr>
      </w:pPr>
      <w:r w:rsidRPr="007969A5">
        <w:rPr>
          <w:sz w:val="20"/>
          <w:szCs w:val="20"/>
        </w:rPr>
        <w:t>Cumprir,</w:t>
      </w:r>
      <w:r w:rsidRPr="007969A5">
        <w:rPr>
          <w:spacing w:val="-2"/>
          <w:sz w:val="20"/>
          <w:szCs w:val="20"/>
        </w:rPr>
        <w:t xml:space="preserve"> </w:t>
      </w:r>
      <w:r w:rsidRPr="007969A5">
        <w:rPr>
          <w:sz w:val="20"/>
          <w:szCs w:val="20"/>
        </w:rPr>
        <w:t>no</w:t>
      </w:r>
      <w:r w:rsidRPr="007969A5">
        <w:rPr>
          <w:spacing w:val="-2"/>
          <w:sz w:val="20"/>
          <w:szCs w:val="20"/>
        </w:rPr>
        <w:t xml:space="preserve"> </w:t>
      </w:r>
      <w:r w:rsidRPr="007969A5">
        <w:rPr>
          <w:sz w:val="20"/>
          <w:szCs w:val="20"/>
        </w:rPr>
        <w:t>que</w:t>
      </w:r>
      <w:r w:rsidRPr="007969A5">
        <w:rPr>
          <w:spacing w:val="-2"/>
          <w:sz w:val="20"/>
          <w:szCs w:val="20"/>
        </w:rPr>
        <w:t xml:space="preserve"> </w:t>
      </w:r>
      <w:r w:rsidRPr="007969A5">
        <w:rPr>
          <w:sz w:val="20"/>
          <w:szCs w:val="20"/>
        </w:rPr>
        <w:t>couber,</w:t>
      </w:r>
      <w:r w:rsidRPr="007969A5">
        <w:rPr>
          <w:spacing w:val="-2"/>
          <w:sz w:val="20"/>
          <w:szCs w:val="20"/>
        </w:rPr>
        <w:t xml:space="preserve"> </w:t>
      </w:r>
      <w:r w:rsidRPr="007969A5">
        <w:rPr>
          <w:sz w:val="20"/>
          <w:szCs w:val="20"/>
        </w:rPr>
        <w:t>as</w:t>
      </w:r>
      <w:r w:rsidRPr="007969A5">
        <w:rPr>
          <w:spacing w:val="-2"/>
          <w:sz w:val="20"/>
          <w:szCs w:val="20"/>
        </w:rPr>
        <w:t xml:space="preserve"> </w:t>
      </w:r>
      <w:r w:rsidRPr="007969A5">
        <w:rPr>
          <w:sz w:val="20"/>
          <w:szCs w:val="20"/>
        </w:rPr>
        <w:t>exigências</w:t>
      </w:r>
      <w:r w:rsidRPr="007969A5">
        <w:rPr>
          <w:spacing w:val="-2"/>
          <w:sz w:val="20"/>
          <w:szCs w:val="20"/>
        </w:rPr>
        <w:t xml:space="preserve"> </w:t>
      </w:r>
      <w:r w:rsidRPr="007969A5">
        <w:rPr>
          <w:sz w:val="20"/>
          <w:szCs w:val="20"/>
        </w:rPr>
        <w:t>do</w:t>
      </w:r>
      <w:r w:rsidRPr="007969A5">
        <w:rPr>
          <w:spacing w:val="-2"/>
          <w:sz w:val="20"/>
          <w:szCs w:val="20"/>
        </w:rPr>
        <w:t xml:space="preserve"> </w:t>
      </w:r>
      <w:r w:rsidRPr="007969A5">
        <w:rPr>
          <w:sz w:val="20"/>
          <w:szCs w:val="20"/>
        </w:rPr>
        <w:t>art.</w:t>
      </w:r>
      <w:r w:rsidRPr="007969A5">
        <w:rPr>
          <w:spacing w:val="-1"/>
          <w:sz w:val="20"/>
          <w:szCs w:val="20"/>
        </w:rPr>
        <w:t xml:space="preserve"> </w:t>
      </w:r>
      <w:r w:rsidRPr="007969A5">
        <w:rPr>
          <w:sz w:val="20"/>
          <w:szCs w:val="20"/>
        </w:rPr>
        <w:t>6°</w:t>
      </w:r>
      <w:r w:rsidRPr="007969A5">
        <w:rPr>
          <w:spacing w:val="-2"/>
          <w:sz w:val="20"/>
          <w:szCs w:val="20"/>
        </w:rPr>
        <w:t xml:space="preserve"> </w:t>
      </w:r>
      <w:r w:rsidRPr="007969A5">
        <w:rPr>
          <w:sz w:val="20"/>
          <w:szCs w:val="20"/>
        </w:rPr>
        <w:t>da</w:t>
      </w:r>
      <w:r w:rsidRPr="007969A5">
        <w:rPr>
          <w:spacing w:val="-3"/>
          <w:sz w:val="20"/>
          <w:szCs w:val="20"/>
        </w:rPr>
        <w:t xml:space="preserve"> </w:t>
      </w:r>
      <w:r w:rsidRPr="007969A5">
        <w:rPr>
          <w:sz w:val="20"/>
          <w:szCs w:val="20"/>
        </w:rPr>
        <w:t>Instrução</w:t>
      </w:r>
      <w:r w:rsidRPr="007969A5">
        <w:rPr>
          <w:spacing w:val="-2"/>
          <w:sz w:val="20"/>
          <w:szCs w:val="20"/>
        </w:rPr>
        <w:t xml:space="preserve"> </w:t>
      </w:r>
      <w:r w:rsidRPr="007969A5">
        <w:rPr>
          <w:sz w:val="20"/>
          <w:szCs w:val="20"/>
        </w:rPr>
        <w:t>Normativa</w:t>
      </w:r>
      <w:r w:rsidRPr="007969A5">
        <w:rPr>
          <w:spacing w:val="-3"/>
          <w:sz w:val="20"/>
          <w:szCs w:val="20"/>
        </w:rPr>
        <w:t xml:space="preserve"> </w:t>
      </w:r>
      <w:r w:rsidRPr="007969A5">
        <w:rPr>
          <w:sz w:val="20"/>
          <w:szCs w:val="20"/>
        </w:rPr>
        <w:t>MPOG</w:t>
      </w:r>
      <w:r w:rsidRPr="007969A5">
        <w:rPr>
          <w:spacing w:val="-3"/>
          <w:sz w:val="20"/>
          <w:szCs w:val="20"/>
        </w:rPr>
        <w:t xml:space="preserve"> </w:t>
      </w:r>
      <w:r w:rsidRPr="007969A5">
        <w:rPr>
          <w:sz w:val="20"/>
          <w:szCs w:val="20"/>
        </w:rPr>
        <w:t>n°01,</w:t>
      </w:r>
      <w:r w:rsidRPr="007969A5">
        <w:rPr>
          <w:spacing w:val="-2"/>
          <w:sz w:val="20"/>
          <w:szCs w:val="20"/>
        </w:rPr>
        <w:t xml:space="preserve"> </w:t>
      </w:r>
      <w:r w:rsidRPr="007969A5">
        <w:rPr>
          <w:sz w:val="20"/>
          <w:szCs w:val="20"/>
        </w:rPr>
        <w:t xml:space="preserve">de 19 de janeiro de 2010, que estabelece as práticas de sustentabilidade na execução dos </w:t>
      </w:r>
      <w:r w:rsidRPr="007969A5">
        <w:rPr>
          <w:spacing w:val="-2"/>
          <w:sz w:val="20"/>
          <w:szCs w:val="20"/>
        </w:rPr>
        <w:t>serviços</w:t>
      </w:r>
    </w:p>
    <w:p w14:paraId="25CA608E" w14:textId="77777777" w:rsidR="0004090A" w:rsidRDefault="0004090A" w:rsidP="0004090A">
      <w:pPr>
        <w:pStyle w:val="PargrafodaLista"/>
        <w:numPr>
          <w:ilvl w:val="1"/>
          <w:numId w:val="2"/>
        </w:numPr>
        <w:tabs>
          <w:tab w:val="left" w:pos="567"/>
        </w:tabs>
        <w:spacing w:line="360" w:lineRule="auto"/>
        <w:ind w:left="0" w:right="569" w:firstLine="0"/>
        <w:jc w:val="both"/>
        <w:rPr>
          <w:sz w:val="20"/>
          <w:szCs w:val="20"/>
        </w:rPr>
      </w:pPr>
      <w:r w:rsidRPr="007969A5">
        <w:rPr>
          <w:sz w:val="20"/>
          <w:szCs w:val="20"/>
        </w:rPr>
        <w:t>Cumprir os critérios previstos no Guia Nacional de Contratações Sustentáveis da Advocacia Geral da União.</w:t>
      </w:r>
    </w:p>
    <w:p w14:paraId="45491CD9" w14:textId="2CAB7E84" w:rsidR="0004090A" w:rsidRPr="00D01736" w:rsidRDefault="0004090A" w:rsidP="00D01736">
      <w:pPr>
        <w:pStyle w:val="PargrafodaLista"/>
        <w:numPr>
          <w:ilvl w:val="1"/>
          <w:numId w:val="2"/>
        </w:numPr>
        <w:tabs>
          <w:tab w:val="left" w:pos="567"/>
        </w:tabs>
        <w:spacing w:line="360" w:lineRule="auto"/>
        <w:ind w:left="0" w:right="569" w:firstLine="0"/>
        <w:jc w:val="both"/>
        <w:rPr>
          <w:sz w:val="20"/>
          <w:szCs w:val="20"/>
        </w:rPr>
      </w:pPr>
      <w:r w:rsidRPr="007969A5">
        <w:rPr>
          <w:sz w:val="20"/>
          <w:szCs w:val="20"/>
        </w:rPr>
        <w:t>Com</w:t>
      </w:r>
      <w:r w:rsidRPr="007969A5">
        <w:rPr>
          <w:spacing w:val="-2"/>
          <w:sz w:val="20"/>
          <w:szCs w:val="20"/>
        </w:rPr>
        <w:t xml:space="preserve"> </w:t>
      </w:r>
      <w:r w:rsidRPr="007969A5">
        <w:rPr>
          <w:sz w:val="20"/>
          <w:szCs w:val="20"/>
        </w:rPr>
        <w:t>o objetivo</w:t>
      </w:r>
      <w:r w:rsidRPr="007969A5">
        <w:rPr>
          <w:spacing w:val="-2"/>
          <w:sz w:val="20"/>
          <w:szCs w:val="20"/>
        </w:rPr>
        <w:t xml:space="preserve"> </w:t>
      </w:r>
      <w:r w:rsidRPr="007969A5">
        <w:rPr>
          <w:sz w:val="20"/>
          <w:szCs w:val="20"/>
        </w:rPr>
        <w:t>de</w:t>
      </w:r>
      <w:r w:rsidRPr="007969A5">
        <w:rPr>
          <w:spacing w:val="-1"/>
          <w:sz w:val="20"/>
          <w:szCs w:val="20"/>
        </w:rPr>
        <w:t xml:space="preserve"> </w:t>
      </w:r>
      <w:r w:rsidRPr="007969A5">
        <w:rPr>
          <w:sz w:val="20"/>
          <w:szCs w:val="20"/>
        </w:rPr>
        <w:t>preservar</w:t>
      </w:r>
      <w:r w:rsidRPr="007969A5">
        <w:rPr>
          <w:spacing w:val="-1"/>
          <w:sz w:val="20"/>
          <w:szCs w:val="20"/>
        </w:rPr>
        <w:t xml:space="preserve"> </w:t>
      </w:r>
      <w:r w:rsidRPr="007969A5">
        <w:rPr>
          <w:sz w:val="20"/>
          <w:szCs w:val="20"/>
        </w:rPr>
        <w:t>e fomentar</w:t>
      </w:r>
      <w:r w:rsidRPr="007969A5">
        <w:rPr>
          <w:spacing w:val="-1"/>
          <w:sz w:val="20"/>
          <w:szCs w:val="20"/>
        </w:rPr>
        <w:t xml:space="preserve"> </w:t>
      </w:r>
      <w:r w:rsidRPr="007969A5">
        <w:rPr>
          <w:sz w:val="20"/>
          <w:szCs w:val="20"/>
        </w:rPr>
        <w:t>práticas</w:t>
      </w:r>
      <w:r w:rsidRPr="007969A5">
        <w:rPr>
          <w:spacing w:val="-1"/>
          <w:sz w:val="20"/>
          <w:szCs w:val="20"/>
        </w:rPr>
        <w:t xml:space="preserve"> </w:t>
      </w:r>
      <w:r w:rsidRPr="007969A5">
        <w:rPr>
          <w:sz w:val="20"/>
          <w:szCs w:val="20"/>
        </w:rPr>
        <w:t>não</w:t>
      </w:r>
      <w:r w:rsidRPr="007969A5">
        <w:rPr>
          <w:spacing w:val="-1"/>
          <w:sz w:val="20"/>
          <w:szCs w:val="20"/>
        </w:rPr>
        <w:t xml:space="preserve"> </w:t>
      </w:r>
      <w:r w:rsidRPr="007969A5">
        <w:rPr>
          <w:sz w:val="20"/>
          <w:szCs w:val="20"/>
        </w:rPr>
        <w:t>danosas</w:t>
      </w:r>
      <w:r w:rsidRPr="007969A5">
        <w:rPr>
          <w:spacing w:val="-1"/>
          <w:sz w:val="20"/>
          <w:szCs w:val="20"/>
        </w:rPr>
        <w:t xml:space="preserve"> </w:t>
      </w:r>
      <w:r w:rsidRPr="007969A5">
        <w:rPr>
          <w:sz w:val="20"/>
          <w:szCs w:val="20"/>
        </w:rPr>
        <w:t>ao</w:t>
      </w:r>
      <w:r w:rsidRPr="007969A5">
        <w:rPr>
          <w:spacing w:val="-1"/>
          <w:sz w:val="20"/>
          <w:szCs w:val="20"/>
        </w:rPr>
        <w:t xml:space="preserve"> </w:t>
      </w:r>
      <w:r w:rsidRPr="007969A5">
        <w:rPr>
          <w:sz w:val="20"/>
          <w:szCs w:val="20"/>
        </w:rPr>
        <w:t>meio ambiente, exige- se que seus fornecedores atendam certos requisitos ambientais, de produção e distribuição, tais como: sempre utilizar componentes atóxicos e que possível, na fabricação, utilizar materiais biodegradáveis; jamais utilizar no modo de produção trabalho escravo ou infantil; buscar a utilização de máquinas que reduzam a geração de resíduos industriais; na distribuição, sempre que possível utilizar embalagens compactas com o menor volume possível em materiais recicláveis, de forma a garantir a máxima proteção durante o transporte e o armazenamento.</w:t>
      </w:r>
    </w:p>
    <w:p w14:paraId="1F70DFC2" w14:textId="77777777" w:rsidR="00727DA5" w:rsidRPr="00727DA5" w:rsidRDefault="00727DA5" w:rsidP="00727DA5">
      <w:pPr>
        <w:pStyle w:val="Corpodetexto"/>
        <w:spacing w:before="2"/>
        <w:rPr>
          <w:sz w:val="20"/>
          <w:szCs w:val="20"/>
        </w:rPr>
      </w:pPr>
    </w:p>
    <w:p w14:paraId="4844CD4C" w14:textId="77777777" w:rsidR="00727DA5" w:rsidRPr="00F62236" w:rsidRDefault="00727DA5" w:rsidP="00AE37A1">
      <w:pPr>
        <w:pStyle w:val="Ttulo2"/>
        <w:keepNext w:val="0"/>
        <w:keepLines w:val="0"/>
        <w:numPr>
          <w:ilvl w:val="0"/>
          <w:numId w:val="2"/>
        </w:numPr>
        <w:tabs>
          <w:tab w:val="left" w:pos="284"/>
          <w:tab w:val="left" w:pos="10067"/>
        </w:tabs>
        <w:spacing w:before="0"/>
        <w:ind w:left="0" w:firstLine="0"/>
        <w:jc w:val="left"/>
        <w:rPr>
          <w:rFonts w:ascii="Cambria" w:hAnsi="Cambria"/>
          <w:b/>
          <w:color w:val="000000" w:themeColor="text1"/>
          <w:sz w:val="20"/>
          <w:szCs w:val="20"/>
          <w:highlight w:val="lightGray"/>
          <w:shd w:val="clear" w:color="auto" w:fill="FAD3B4"/>
        </w:rPr>
      </w:pPr>
      <w:r w:rsidRPr="00F62236">
        <w:rPr>
          <w:rFonts w:ascii="Cambria" w:hAnsi="Cambria"/>
          <w:b/>
          <w:color w:val="000000" w:themeColor="text1"/>
          <w:sz w:val="20"/>
          <w:szCs w:val="20"/>
          <w:highlight w:val="lightGray"/>
          <w:shd w:val="clear" w:color="auto" w:fill="FAD3B4"/>
        </w:rPr>
        <w:t>VIABILIDADE E RAZOABILIDADE DA CONTRATAÇÃO</w:t>
      </w:r>
    </w:p>
    <w:p w14:paraId="1FB01BE8" w14:textId="77777777" w:rsidR="00D01736" w:rsidRDefault="00D01736" w:rsidP="00D01736">
      <w:pPr>
        <w:pStyle w:val="PargrafodaLista"/>
        <w:numPr>
          <w:ilvl w:val="1"/>
          <w:numId w:val="16"/>
        </w:numPr>
        <w:tabs>
          <w:tab w:val="left" w:pos="857"/>
          <w:tab w:val="left" w:pos="1142"/>
        </w:tabs>
        <w:spacing w:line="360" w:lineRule="auto"/>
        <w:ind w:right="569"/>
        <w:jc w:val="both"/>
        <w:rPr>
          <w:sz w:val="20"/>
          <w:szCs w:val="20"/>
        </w:rPr>
      </w:pPr>
      <w:r w:rsidRPr="00D01736">
        <w:rPr>
          <w:sz w:val="20"/>
          <w:szCs w:val="20"/>
        </w:rPr>
        <w:t>A contratação expressa neste estudo apresenta justificativa da solução escolhida, abrangendo a identificação dos benefícios a serem alcançados em termos de eficácia, eficiência, efetividade e economicidade.</w:t>
      </w:r>
    </w:p>
    <w:p w14:paraId="69CC6377" w14:textId="77777777" w:rsidR="00D01736" w:rsidRDefault="00D01736" w:rsidP="00D01736">
      <w:pPr>
        <w:pStyle w:val="PargrafodaLista"/>
        <w:numPr>
          <w:ilvl w:val="1"/>
          <w:numId w:val="16"/>
        </w:numPr>
        <w:tabs>
          <w:tab w:val="left" w:pos="857"/>
          <w:tab w:val="left" w:pos="1142"/>
        </w:tabs>
        <w:spacing w:line="360" w:lineRule="auto"/>
        <w:ind w:right="569"/>
        <w:jc w:val="both"/>
        <w:rPr>
          <w:sz w:val="20"/>
          <w:szCs w:val="20"/>
        </w:rPr>
      </w:pPr>
      <w:r w:rsidRPr="00D01736">
        <w:rPr>
          <w:sz w:val="20"/>
          <w:szCs w:val="20"/>
        </w:rPr>
        <w:t>Nesse sentido, atendendo adequadamente as demandas e os benefícios a serem alcançados, são adequados, os custos previstos e caracterizam a economicidade e os riscos envolvidos são administráveis.</w:t>
      </w:r>
    </w:p>
    <w:p w14:paraId="571F3263" w14:textId="03E10012" w:rsidR="00D01736" w:rsidRPr="00D01736" w:rsidRDefault="00D01736" w:rsidP="00D01736">
      <w:pPr>
        <w:pStyle w:val="PargrafodaLista"/>
        <w:numPr>
          <w:ilvl w:val="1"/>
          <w:numId w:val="16"/>
        </w:numPr>
        <w:tabs>
          <w:tab w:val="left" w:pos="857"/>
          <w:tab w:val="left" w:pos="1142"/>
        </w:tabs>
        <w:spacing w:line="360" w:lineRule="auto"/>
        <w:ind w:right="569"/>
        <w:jc w:val="both"/>
        <w:rPr>
          <w:sz w:val="20"/>
          <w:szCs w:val="20"/>
        </w:rPr>
      </w:pPr>
      <w:r w:rsidRPr="00D01736">
        <w:rPr>
          <w:sz w:val="20"/>
          <w:szCs w:val="20"/>
        </w:rPr>
        <w:t>Considerando as informações do presente estudo, entende-se que a presente contratação se configura econômica e tecnicamente viável.</w:t>
      </w:r>
    </w:p>
    <w:p w14:paraId="0A32761D" w14:textId="77777777" w:rsidR="00727DA5" w:rsidRPr="00727DA5" w:rsidRDefault="00727DA5" w:rsidP="00727DA5">
      <w:pPr>
        <w:pStyle w:val="Corpodetexto"/>
        <w:spacing w:before="10"/>
        <w:rPr>
          <w:sz w:val="20"/>
          <w:szCs w:val="20"/>
        </w:rPr>
      </w:pPr>
    </w:p>
    <w:p w14:paraId="116B12D6" w14:textId="669E90A7" w:rsidR="008C4F92" w:rsidRDefault="008C4F92" w:rsidP="008C4F92">
      <w:pPr>
        <w:pStyle w:val="Corpodetexto"/>
        <w:ind w:left="4395" w:hanging="4537"/>
        <w:jc w:val="center"/>
        <w:rPr>
          <w:rFonts w:cstheme="majorHAnsi"/>
          <w:spacing w:val="-4"/>
          <w:sz w:val="20"/>
          <w:szCs w:val="20"/>
        </w:rPr>
      </w:pPr>
      <w:r w:rsidRPr="00B93904">
        <w:rPr>
          <w:rFonts w:cstheme="majorHAnsi"/>
          <w:sz w:val="20"/>
          <w:szCs w:val="20"/>
        </w:rPr>
        <w:t>São</w:t>
      </w:r>
      <w:r w:rsidRPr="00B93904">
        <w:rPr>
          <w:rFonts w:cstheme="majorHAnsi"/>
          <w:spacing w:val="-2"/>
          <w:sz w:val="20"/>
          <w:szCs w:val="20"/>
        </w:rPr>
        <w:t xml:space="preserve"> </w:t>
      </w:r>
      <w:r w:rsidRPr="00B93904">
        <w:rPr>
          <w:rFonts w:cstheme="majorHAnsi"/>
          <w:sz w:val="20"/>
          <w:szCs w:val="20"/>
        </w:rPr>
        <w:t>Lourenço</w:t>
      </w:r>
      <w:r w:rsidRPr="00B93904">
        <w:rPr>
          <w:rFonts w:cstheme="majorHAnsi"/>
          <w:spacing w:val="-1"/>
          <w:sz w:val="20"/>
          <w:szCs w:val="20"/>
        </w:rPr>
        <w:t xml:space="preserve"> </w:t>
      </w:r>
      <w:r w:rsidRPr="00B93904">
        <w:rPr>
          <w:rFonts w:cstheme="majorHAnsi"/>
          <w:sz w:val="20"/>
          <w:szCs w:val="20"/>
        </w:rPr>
        <w:t>da</w:t>
      </w:r>
      <w:r w:rsidRPr="00B93904">
        <w:rPr>
          <w:rFonts w:cstheme="majorHAnsi"/>
          <w:spacing w:val="-2"/>
          <w:sz w:val="20"/>
          <w:szCs w:val="20"/>
        </w:rPr>
        <w:t xml:space="preserve"> </w:t>
      </w:r>
      <w:r w:rsidRPr="00B93904">
        <w:rPr>
          <w:rFonts w:cstheme="majorHAnsi"/>
          <w:sz w:val="20"/>
          <w:szCs w:val="20"/>
        </w:rPr>
        <w:t>Mata,</w:t>
      </w:r>
      <w:r w:rsidRPr="00B93904">
        <w:rPr>
          <w:rFonts w:cstheme="majorHAnsi"/>
          <w:spacing w:val="50"/>
          <w:sz w:val="20"/>
          <w:szCs w:val="20"/>
        </w:rPr>
        <w:t xml:space="preserve"> </w:t>
      </w:r>
      <w:r w:rsidR="00D01736">
        <w:rPr>
          <w:rFonts w:cstheme="majorHAnsi"/>
          <w:sz w:val="20"/>
          <w:szCs w:val="20"/>
        </w:rPr>
        <w:t>25 de Novembro</w:t>
      </w:r>
      <w:r w:rsidR="00D90DB3">
        <w:rPr>
          <w:rFonts w:cstheme="majorHAnsi"/>
          <w:sz w:val="20"/>
          <w:szCs w:val="20"/>
        </w:rPr>
        <w:t xml:space="preserve"> de 2025</w:t>
      </w:r>
    </w:p>
    <w:p w14:paraId="71C7EFB3" w14:textId="77777777" w:rsidR="008C4F92" w:rsidRPr="00B93904" w:rsidRDefault="008C4F92" w:rsidP="008C4F92">
      <w:pPr>
        <w:pStyle w:val="Corpodetexto"/>
        <w:ind w:left="4395" w:hanging="4537"/>
        <w:jc w:val="center"/>
        <w:rPr>
          <w:rFonts w:cstheme="majorHAnsi"/>
          <w:spacing w:val="-4"/>
          <w:sz w:val="20"/>
          <w:szCs w:val="20"/>
        </w:rPr>
      </w:pPr>
    </w:p>
    <w:p w14:paraId="3C8249EC" w14:textId="77777777" w:rsidR="00D01736" w:rsidRPr="0080406C" w:rsidRDefault="00D01736" w:rsidP="00D01736">
      <w:pPr>
        <w:jc w:val="center"/>
        <w:rPr>
          <w:sz w:val="20"/>
          <w:szCs w:val="20"/>
        </w:rPr>
      </w:pPr>
    </w:p>
    <w:p w14:paraId="6D5AB035" w14:textId="77777777" w:rsidR="00D01736" w:rsidRPr="0080406C" w:rsidRDefault="00D01736" w:rsidP="00D01736">
      <w:pPr>
        <w:jc w:val="center"/>
        <w:rPr>
          <w:sz w:val="20"/>
          <w:szCs w:val="20"/>
        </w:rPr>
      </w:pPr>
      <w:r w:rsidRPr="0080406C">
        <w:rPr>
          <w:sz w:val="20"/>
          <w:szCs w:val="20"/>
        </w:rPr>
        <w:t>______________________________________</w:t>
      </w:r>
    </w:p>
    <w:p w14:paraId="4B26DA6A" w14:textId="77777777" w:rsidR="00D01736" w:rsidRPr="0080406C" w:rsidRDefault="00D01736" w:rsidP="00D01736">
      <w:pPr>
        <w:jc w:val="center"/>
        <w:rPr>
          <w:sz w:val="20"/>
          <w:szCs w:val="20"/>
        </w:rPr>
      </w:pPr>
      <w:r w:rsidRPr="0080406C">
        <w:rPr>
          <w:sz w:val="20"/>
          <w:szCs w:val="20"/>
        </w:rPr>
        <w:t xml:space="preserve">Edgleisson Barbosa </w:t>
      </w:r>
    </w:p>
    <w:p w14:paraId="2C95E369" w14:textId="77777777" w:rsidR="00D01736" w:rsidRPr="0080406C" w:rsidRDefault="00D01736" w:rsidP="00D01736">
      <w:pPr>
        <w:jc w:val="center"/>
        <w:rPr>
          <w:sz w:val="20"/>
          <w:szCs w:val="20"/>
        </w:rPr>
      </w:pPr>
      <w:r w:rsidRPr="0080406C">
        <w:rPr>
          <w:sz w:val="20"/>
          <w:szCs w:val="20"/>
        </w:rPr>
        <w:t xml:space="preserve">Diretor da Assistência Farmacêutica e Insumos Estratégicos </w:t>
      </w:r>
    </w:p>
    <w:p w14:paraId="34910EE6" w14:textId="076EB0D3" w:rsidR="00727DA5" w:rsidRPr="00727DA5" w:rsidRDefault="00727DA5" w:rsidP="00D01736">
      <w:pPr>
        <w:pStyle w:val="Corpodetexto"/>
        <w:ind w:left="4395" w:hanging="4537"/>
        <w:jc w:val="center"/>
        <w:rPr>
          <w:sz w:val="20"/>
          <w:szCs w:val="20"/>
        </w:rPr>
      </w:pPr>
    </w:p>
    <w:sectPr w:rsidR="00727DA5" w:rsidRPr="00727DA5" w:rsidSect="00F30107">
      <w:headerReference w:type="default" r:id="rId13"/>
      <w:footerReference w:type="default" r:id="rId14"/>
      <w:pgSz w:w="11906" w:h="16838"/>
      <w:pgMar w:top="1440" w:right="1080" w:bottom="1440" w:left="1080" w:header="51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85CDE8" w14:textId="77777777" w:rsidR="007777E8" w:rsidRDefault="007777E8" w:rsidP="002D3F13">
      <w:r>
        <w:separator/>
      </w:r>
    </w:p>
  </w:endnote>
  <w:endnote w:type="continuationSeparator" w:id="0">
    <w:p w14:paraId="739E46F4" w14:textId="77777777" w:rsidR="007777E8" w:rsidRDefault="007777E8" w:rsidP="002D3F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ECF33C" w14:textId="77777777" w:rsidR="00A351DE" w:rsidRDefault="00A351DE" w:rsidP="002D3F13">
    <w:pPr>
      <w:pStyle w:val="Rodap"/>
      <w:jc w:val="right"/>
    </w:pPr>
  </w:p>
  <w:p w14:paraId="1C3BE9D0" w14:textId="77777777" w:rsidR="00A351DE" w:rsidRPr="002D3F13" w:rsidRDefault="00A351DE" w:rsidP="002D3F13">
    <w:pPr>
      <w:pStyle w:val="Rodap"/>
      <w:jc w:val="right"/>
      <w:rPr>
        <w:b/>
        <w:bCs/>
      </w:rPr>
    </w:pPr>
    <w:r w:rsidRPr="002D3F13">
      <w:t xml:space="preserve">Página </w:t>
    </w:r>
    <w:r w:rsidRPr="002D3F13">
      <w:rPr>
        <w:b/>
        <w:bCs/>
      </w:rPr>
      <w:fldChar w:fldCharType="begin"/>
    </w:r>
    <w:r w:rsidRPr="002D3F13">
      <w:rPr>
        <w:b/>
        <w:bCs/>
      </w:rPr>
      <w:instrText xml:space="preserve"> PAGE  \* Arabic </w:instrText>
    </w:r>
    <w:r w:rsidRPr="002D3F13">
      <w:rPr>
        <w:b/>
        <w:bCs/>
      </w:rPr>
      <w:fldChar w:fldCharType="separate"/>
    </w:r>
    <w:r w:rsidR="00816955">
      <w:rPr>
        <w:b/>
        <w:bCs/>
        <w:noProof/>
      </w:rPr>
      <w:t>6</w:t>
    </w:r>
    <w:r w:rsidRPr="002D3F13">
      <w:rPr>
        <w:b/>
        <w:bCs/>
      </w:rPr>
      <w:fldChar w:fldCharType="end"/>
    </w:r>
    <w:r w:rsidRPr="002D3F13">
      <w:t xml:space="preserve"> de </w:t>
    </w:r>
    <w:r w:rsidRPr="002D3F13">
      <w:rPr>
        <w:b/>
        <w:bCs/>
      </w:rPr>
      <w:fldChar w:fldCharType="begin"/>
    </w:r>
    <w:r w:rsidRPr="002D3F13">
      <w:rPr>
        <w:b/>
        <w:bCs/>
      </w:rPr>
      <w:instrText>NUMPAGES</w:instrText>
    </w:r>
    <w:r w:rsidRPr="002D3F13">
      <w:rPr>
        <w:b/>
        <w:bCs/>
      </w:rPr>
      <w:fldChar w:fldCharType="separate"/>
    </w:r>
    <w:r w:rsidR="00816955">
      <w:rPr>
        <w:b/>
        <w:bCs/>
        <w:noProof/>
      </w:rPr>
      <w:t>6</w:t>
    </w:r>
    <w:r w:rsidRPr="002D3F13">
      <w:rPr>
        <w:b/>
        <w:bCs/>
      </w:rPr>
      <w:fldChar w:fldCharType="end"/>
    </w:r>
  </w:p>
  <w:p w14:paraId="4185A010" w14:textId="77777777" w:rsidR="00A351DE" w:rsidRPr="002D3F13" w:rsidRDefault="00A351DE" w:rsidP="002D3F13">
    <w:pPr>
      <w:pStyle w:val="Rodap"/>
      <w:jc w:val="right"/>
      <w:rPr>
        <w:rFonts w:ascii="Arial" w:hAnsi="Arial" w:cs="Arial"/>
      </w:rPr>
    </w:pPr>
  </w:p>
  <w:p w14:paraId="3E5A54F0" w14:textId="77777777" w:rsidR="00A351DE" w:rsidRPr="002D3F13" w:rsidRDefault="00A351DE" w:rsidP="002D3F13">
    <w:pPr>
      <w:tabs>
        <w:tab w:val="center" w:pos="4252"/>
        <w:tab w:val="right" w:pos="8504"/>
      </w:tabs>
      <w:jc w:val="center"/>
      <w:rPr>
        <w:rFonts w:ascii="Arial" w:eastAsia="Calibri" w:hAnsi="Arial" w:cs="Arial"/>
        <w:b/>
        <w:sz w:val="16"/>
      </w:rPr>
    </w:pPr>
  </w:p>
  <w:p w14:paraId="2A794DD6" w14:textId="77777777" w:rsidR="00A351DE" w:rsidRPr="002D3F13" w:rsidRDefault="00A351DE" w:rsidP="002D3F13">
    <w:pPr>
      <w:tabs>
        <w:tab w:val="center" w:pos="4252"/>
        <w:tab w:val="right" w:pos="8504"/>
      </w:tabs>
      <w:jc w:val="center"/>
      <w:rPr>
        <w:rFonts w:ascii="Arial" w:eastAsia="Calibri" w:hAnsi="Arial" w:cs="Arial"/>
        <w:b/>
        <w:sz w:val="16"/>
      </w:rPr>
    </w:pPr>
    <w:r w:rsidRPr="002D3F13">
      <w:rPr>
        <w:rFonts w:ascii="Arial" w:hAnsi="Arial" w:cs="Arial"/>
        <w:noProof/>
        <w:lang w:val="pt-BR" w:eastAsia="pt-BR"/>
      </w:rPr>
      <w:drawing>
        <wp:anchor distT="0" distB="0" distL="114300" distR="114300" simplePos="0" relativeHeight="251657216" behindDoc="0" locked="0" layoutInCell="1" allowOverlap="1" wp14:anchorId="7F9CF73F" wp14:editId="43C6371B">
          <wp:simplePos x="0" y="0"/>
          <wp:positionH relativeFrom="column">
            <wp:posOffset>-1130300</wp:posOffset>
          </wp:positionH>
          <wp:positionV relativeFrom="paragraph">
            <wp:posOffset>-137795</wp:posOffset>
          </wp:positionV>
          <wp:extent cx="7891145" cy="68580"/>
          <wp:effectExtent l="19050" t="0" r="0" b="0"/>
          <wp:wrapNone/>
          <wp:docPr id="248755252" name="Imagem 24875525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91145" cy="685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2D3F13">
      <w:rPr>
        <w:rFonts w:ascii="Arial" w:eastAsia="Calibri" w:hAnsi="Arial" w:cs="Arial"/>
        <w:b/>
        <w:sz w:val="16"/>
      </w:rPr>
      <w:t>PRAÇA DOUTOR ARAÚJO SOBRINHO, S/Nº | CENTRO - SÃO LOURENÇO DA MATA - PE</w:t>
    </w:r>
  </w:p>
  <w:p w14:paraId="0AABCBA2" w14:textId="77777777" w:rsidR="00A351DE" w:rsidRPr="00F830A6" w:rsidRDefault="00A351DE" w:rsidP="002D3F13">
    <w:pPr>
      <w:tabs>
        <w:tab w:val="center" w:pos="4252"/>
        <w:tab w:val="right" w:pos="8504"/>
      </w:tabs>
      <w:jc w:val="center"/>
      <w:rPr>
        <w:rFonts w:ascii="Arial" w:eastAsia="Calibri" w:hAnsi="Arial" w:cs="Arial"/>
        <w:b/>
        <w:sz w:val="18"/>
      </w:rPr>
    </w:pPr>
    <w:r w:rsidRPr="00F830A6">
      <w:rPr>
        <w:rFonts w:ascii="Arial" w:eastAsia="Calibri" w:hAnsi="Arial" w:cs="Arial"/>
        <w:b/>
        <w:sz w:val="16"/>
      </w:rPr>
      <w:t>CEP: 54.735-565 | CNPJ: 11.251.832/0001-05 | SITE: SLM.PE.GOV.BR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F7866B" w14:textId="77777777" w:rsidR="007777E8" w:rsidRDefault="007777E8" w:rsidP="002D3F13">
      <w:r>
        <w:separator/>
      </w:r>
    </w:p>
  </w:footnote>
  <w:footnote w:type="continuationSeparator" w:id="0">
    <w:p w14:paraId="78D3B59C" w14:textId="77777777" w:rsidR="007777E8" w:rsidRDefault="007777E8" w:rsidP="002D3F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315486" w14:textId="3C4A7358" w:rsidR="00A351DE" w:rsidRDefault="00A351DE" w:rsidP="002D3F13">
    <w:pPr>
      <w:pStyle w:val="Cabealho"/>
    </w:pPr>
    <w:r>
      <w:rPr>
        <w:noProof/>
        <w:lang w:val="pt-BR" w:eastAsia="pt-BR"/>
      </w:rPr>
      <w:drawing>
        <wp:anchor distT="0" distB="0" distL="114300" distR="114300" simplePos="0" relativeHeight="251663360" behindDoc="0" locked="0" layoutInCell="1" allowOverlap="1" wp14:anchorId="0B3F5BDA" wp14:editId="6BDB0AEE">
          <wp:simplePos x="0" y="0"/>
          <wp:positionH relativeFrom="column">
            <wp:posOffset>1386840</wp:posOffset>
          </wp:positionH>
          <wp:positionV relativeFrom="paragraph">
            <wp:posOffset>-125730</wp:posOffset>
          </wp:positionV>
          <wp:extent cx="3311171" cy="1144800"/>
          <wp:effectExtent l="0" t="0" r="0" b="0"/>
          <wp:wrapTopAndBottom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em título-2_Prancheta 1 cópia (1)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1083" t="20674" r="2936" b="13417"/>
                  <a:stretch/>
                </pic:blipFill>
                <pic:spPr bwMode="auto">
                  <a:xfrm>
                    <a:off x="0" y="0"/>
                    <a:ext cx="3311171" cy="11448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AD7608"/>
    <w:multiLevelType w:val="multilevel"/>
    <w:tmpl w:val="810E62A6"/>
    <w:lvl w:ilvl="0">
      <w:start w:val="1"/>
      <w:numFmt w:val="decimal"/>
      <w:lvlText w:val="%1."/>
      <w:lvlJc w:val="left"/>
      <w:pPr>
        <w:ind w:left="393" w:hanging="389"/>
        <w:jc w:val="right"/>
      </w:pPr>
      <w:rPr>
        <w:rFonts w:ascii="Cambria" w:eastAsia="Cambria" w:hAnsi="Cambria" w:cs="Cambria" w:hint="default"/>
        <w:b/>
        <w:bCs/>
        <w:spacing w:val="-1"/>
        <w:w w:val="100"/>
        <w:sz w:val="20"/>
        <w:szCs w:val="20"/>
        <w:shd w:val="clear" w:color="auto" w:fill="FAD3B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ascii="Cambria" w:eastAsia="Cambria" w:hAnsi="Cambria" w:cs="Cambria" w:hint="default"/>
        <w:b w:val="0"/>
        <w:bCs/>
        <w:i w:val="0"/>
        <w:spacing w:val="-1"/>
        <w:w w:val="100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113" w:hanging="773"/>
      </w:pPr>
      <w:rPr>
        <w:rFonts w:ascii="Cambria" w:eastAsia="Cambria" w:hAnsi="Cambria" w:cs="Cambria" w:hint="default"/>
        <w:b w:val="0"/>
        <w:bCs w:val="0"/>
        <w:spacing w:val="-1"/>
        <w:w w:val="100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960" w:hanging="77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1120" w:hanging="77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2695" w:hanging="77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4270" w:hanging="77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845" w:hanging="77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20" w:hanging="773"/>
      </w:pPr>
      <w:rPr>
        <w:rFonts w:hint="default"/>
        <w:lang w:val="pt-PT" w:eastAsia="en-US" w:bidi="ar-SA"/>
      </w:rPr>
    </w:lvl>
  </w:abstractNum>
  <w:abstractNum w:abstractNumId="1" w15:restartNumberingAfterBreak="0">
    <w:nsid w:val="050114AE"/>
    <w:multiLevelType w:val="hybridMultilevel"/>
    <w:tmpl w:val="0706CE5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3E63E1"/>
    <w:multiLevelType w:val="multilevel"/>
    <w:tmpl w:val="F3C8C5C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04F55CF"/>
    <w:multiLevelType w:val="multilevel"/>
    <w:tmpl w:val="79543124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9A910AA"/>
    <w:multiLevelType w:val="multilevel"/>
    <w:tmpl w:val="DA7AFA7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C1348E7"/>
    <w:multiLevelType w:val="multilevel"/>
    <w:tmpl w:val="309A1176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8F87889"/>
    <w:multiLevelType w:val="multilevel"/>
    <w:tmpl w:val="DDDAA040"/>
    <w:lvl w:ilvl="0">
      <w:start w:val="14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38A6960"/>
    <w:multiLevelType w:val="multilevel"/>
    <w:tmpl w:val="9B7416AE"/>
    <w:lvl w:ilvl="0">
      <w:start w:val="6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40" w:hanging="60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8" w15:restartNumberingAfterBreak="0">
    <w:nsid w:val="3CA305BE"/>
    <w:multiLevelType w:val="multilevel"/>
    <w:tmpl w:val="14660ECA"/>
    <w:lvl w:ilvl="0">
      <w:start w:val="6"/>
      <w:numFmt w:val="decimal"/>
      <w:lvlText w:val="%1"/>
      <w:lvlJc w:val="left"/>
      <w:pPr>
        <w:ind w:left="935" w:hanging="43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935" w:hanging="432"/>
        <w:jc w:val="right"/>
      </w:pPr>
      <w:rPr>
        <w:rFonts w:ascii="Cambria" w:eastAsia="Cambria" w:hAnsi="Cambria" w:cs="Cambria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113" w:hanging="720"/>
      </w:pPr>
      <w:rPr>
        <w:rFonts w:ascii="Cambria" w:eastAsia="Cambria" w:hAnsi="Cambria" w:cs="Cambria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470" w:hanging="1083"/>
      </w:pPr>
      <w:rPr>
        <w:rFonts w:ascii="Cambria" w:eastAsia="Cambria" w:hAnsi="Cambria" w:cs="Cambria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752" w:hanging="108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89" w:hanging="108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25" w:hanging="108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62" w:hanging="108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98" w:hanging="1083"/>
      </w:pPr>
      <w:rPr>
        <w:rFonts w:hint="default"/>
        <w:lang w:val="pt-PT" w:eastAsia="en-US" w:bidi="ar-SA"/>
      </w:rPr>
    </w:lvl>
  </w:abstractNum>
  <w:abstractNum w:abstractNumId="9" w15:restartNumberingAfterBreak="0">
    <w:nsid w:val="4D701117"/>
    <w:multiLevelType w:val="multilevel"/>
    <w:tmpl w:val="B796876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DC54613"/>
    <w:multiLevelType w:val="multilevel"/>
    <w:tmpl w:val="0764CA3E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50341809"/>
    <w:multiLevelType w:val="multilevel"/>
    <w:tmpl w:val="0D2211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521C35B5"/>
    <w:multiLevelType w:val="multilevel"/>
    <w:tmpl w:val="4FB68C4E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8BB4AF4"/>
    <w:multiLevelType w:val="multilevel"/>
    <w:tmpl w:val="BF1C4DE2"/>
    <w:lvl w:ilvl="0">
      <w:start w:val="1"/>
      <w:numFmt w:val="decimal"/>
      <w:pStyle w:val="TR-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TR-2"/>
      <w:lvlText w:val="%1.%2."/>
      <w:lvlJc w:val="left"/>
      <w:pPr>
        <w:ind w:left="1142" w:hanging="432"/>
      </w:pPr>
      <w:rPr>
        <w:b/>
        <w:color w:val="auto"/>
      </w:rPr>
    </w:lvl>
    <w:lvl w:ilvl="2">
      <w:start w:val="1"/>
      <w:numFmt w:val="decimal"/>
      <w:pStyle w:val="TR-3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pStyle w:val="TR-4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8037D0E"/>
    <w:multiLevelType w:val="multilevel"/>
    <w:tmpl w:val="CCC07DAE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B5A7EB1"/>
    <w:multiLevelType w:val="multilevel"/>
    <w:tmpl w:val="5CE8BDC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615451088">
    <w:abstractNumId w:val="13"/>
  </w:num>
  <w:num w:numId="2" w16cid:durableId="2063403436">
    <w:abstractNumId w:val="0"/>
  </w:num>
  <w:num w:numId="3" w16cid:durableId="384988521">
    <w:abstractNumId w:val="15"/>
  </w:num>
  <w:num w:numId="4" w16cid:durableId="995450956">
    <w:abstractNumId w:val="9"/>
  </w:num>
  <w:num w:numId="5" w16cid:durableId="1232884937">
    <w:abstractNumId w:val="2"/>
  </w:num>
  <w:num w:numId="6" w16cid:durableId="1149246182">
    <w:abstractNumId w:val="7"/>
  </w:num>
  <w:num w:numId="7" w16cid:durableId="111018508">
    <w:abstractNumId w:val="1"/>
  </w:num>
  <w:num w:numId="8" w16cid:durableId="1029258870">
    <w:abstractNumId w:val="14"/>
  </w:num>
  <w:num w:numId="9" w16cid:durableId="1679457692">
    <w:abstractNumId w:val="10"/>
  </w:num>
  <w:num w:numId="10" w16cid:durableId="682899230">
    <w:abstractNumId w:val="12"/>
  </w:num>
  <w:num w:numId="11" w16cid:durableId="1793861089">
    <w:abstractNumId w:val="3"/>
  </w:num>
  <w:num w:numId="12" w16cid:durableId="1675372641">
    <w:abstractNumId w:val="8"/>
  </w:num>
  <w:num w:numId="13" w16cid:durableId="184073160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55789347">
    <w:abstractNumId w:val="5"/>
  </w:num>
  <w:num w:numId="15" w16cid:durableId="1558853137">
    <w:abstractNumId w:val="4"/>
  </w:num>
  <w:num w:numId="16" w16cid:durableId="267125944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22E2"/>
    <w:rsid w:val="00001995"/>
    <w:rsid w:val="00002B9B"/>
    <w:rsid w:val="000030CE"/>
    <w:rsid w:val="0000706B"/>
    <w:rsid w:val="000072B1"/>
    <w:rsid w:val="00007628"/>
    <w:rsid w:val="00011E47"/>
    <w:rsid w:val="00016D79"/>
    <w:rsid w:val="00024DF0"/>
    <w:rsid w:val="00027B00"/>
    <w:rsid w:val="00030AC0"/>
    <w:rsid w:val="00030B72"/>
    <w:rsid w:val="00033276"/>
    <w:rsid w:val="00036663"/>
    <w:rsid w:val="0004090A"/>
    <w:rsid w:val="0004417E"/>
    <w:rsid w:val="00052E99"/>
    <w:rsid w:val="000656A0"/>
    <w:rsid w:val="000658AC"/>
    <w:rsid w:val="00072337"/>
    <w:rsid w:val="0007389D"/>
    <w:rsid w:val="00075601"/>
    <w:rsid w:val="000757E5"/>
    <w:rsid w:val="000804D5"/>
    <w:rsid w:val="0008698A"/>
    <w:rsid w:val="0009610C"/>
    <w:rsid w:val="000A0666"/>
    <w:rsid w:val="000A06BE"/>
    <w:rsid w:val="000A3CF4"/>
    <w:rsid w:val="000A7C75"/>
    <w:rsid w:val="000B1D47"/>
    <w:rsid w:val="000B7229"/>
    <w:rsid w:val="000C2AEE"/>
    <w:rsid w:val="000C77C6"/>
    <w:rsid w:val="000E2139"/>
    <w:rsid w:val="000E3233"/>
    <w:rsid w:val="000E738D"/>
    <w:rsid w:val="000F6FC6"/>
    <w:rsid w:val="001000BB"/>
    <w:rsid w:val="001008C9"/>
    <w:rsid w:val="0011104F"/>
    <w:rsid w:val="00112088"/>
    <w:rsid w:val="001154FC"/>
    <w:rsid w:val="00122D1A"/>
    <w:rsid w:val="001257E7"/>
    <w:rsid w:val="00134968"/>
    <w:rsid w:val="001519FA"/>
    <w:rsid w:val="00153D54"/>
    <w:rsid w:val="0016476C"/>
    <w:rsid w:val="001834E3"/>
    <w:rsid w:val="00190312"/>
    <w:rsid w:val="00191E98"/>
    <w:rsid w:val="00192E77"/>
    <w:rsid w:val="00193475"/>
    <w:rsid w:val="001957C5"/>
    <w:rsid w:val="00196AB5"/>
    <w:rsid w:val="001A3947"/>
    <w:rsid w:val="001B34BF"/>
    <w:rsid w:val="001B59AF"/>
    <w:rsid w:val="001C4575"/>
    <w:rsid w:val="001D2145"/>
    <w:rsid w:val="001D3E3E"/>
    <w:rsid w:val="001D45FB"/>
    <w:rsid w:val="001D60A2"/>
    <w:rsid w:val="001E23A4"/>
    <w:rsid w:val="001E53DB"/>
    <w:rsid w:val="001E7A6A"/>
    <w:rsid w:val="001F5568"/>
    <w:rsid w:val="002073DE"/>
    <w:rsid w:val="002075A6"/>
    <w:rsid w:val="00224B9F"/>
    <w:rsid w:val="00235314"/>
    <w:rsid w:val="0023532C"/>
    <w:rsid w:val="00240F12"/>
    <w:rsid w:val="002448C8"/>
    <w:rsid w:val="00253CD9"/>
    <w:rsid w:val="00255974"/>
    <w:rsid w:val="0025742B"/>
    <w:rsid w:val="00257F5B"/>
    <w:rsid w:val="002659CF"/>
    <w:rsid w:val="00270725"/>
    <w:rsid w:val="00271320"/>
    <w:rsid w:val="00272BC3"/>
    <w:rsid w:val="00291F4E"/>
    <w:rsid w:val="002935C6"/>
    <w:rsid w:val="002A3C94"/>
    <w:rsid w:val="002A6070"/>
    <w:rsid w:val="002B143B"/>
    <w:rsid w:val="002C6F13"/>
    <w:rsid w:val="002D1DE4"/>
    <w:rsid w:val="002D2DFD"/>
    <w:rsid w:val="002D3F13"/>
    <w:rsid w:val="002D5D08"/>
    <w:rsid w:val="002E379E"/>
    <w:rsid w:val="002E3B04"/>
    <w:rsid w:val="002E7149"/>
    <w:rsid w:val="002F00AA"/>
    <w:rsid w:val="002F0EBD"/>
    <w:rsid w:val="002F2A2D"/>
    <w:rsid w:val="002F4414"/>
    <w:rsid w:val="002F4549"/>
    <w:rsid w:val="002F5E34"/>
    <w:rsid w:val="0030356B"/>
    <w:rsid w:val="00303F36"/>
    <w:rsid w:val="00304251"/>
    <w:rsid w:val="0030569D"/>
    <w:rsid w:val="003144C3"/>
    <w:rsid w:val="00336968"/>
    <w:rsid w:val="00345945"/>
    <w:rsid w:val="003521A7"/>
    <w:rsid w:val="00354D60"/>
    <w:rsid w:val="00354D91"/>
    <w:rsid w:val="00361D6B"/>
    <w:rsid w:val="0036509B"/>
    <w:rsid w:val="003656F3"/>
    <w:rsid w:val="00376676"/>
    <w:rsid w:val="00382A95"/>
    <w:rsid w:val="00382D4B"/>
    <w:rsid w:val="003861DD"/>
    <w:rsid w:val="00387AEF"/>
    <w:rsid w:val="00393DCB"/>
    <w:rsid w:val="003A1297"/>
    <w:rsid w:val="003A1F7D"/>
    <w:rsid w:val="003A36CB"/>
    <w:rsid w:val="003B57F2"/>
    <w:rsid w:val="003B75C1"/>
    <w:rsid w:val="003C001F"/>
    <w:rsid w:val="003C7037"/>
    <w:rsid w:val="003D2A79"/>
    <w:rsid w:val="003D6041"/>
    <w:rsid w:val="003E082A"/>
    <w:rsid w:val="003E0F78"/>
    <w:rsid w:val="003F0203"/>
    <w:rsid w:val="003F455D"/>
    <w:rsid w:val="003F6C64"/>
    <w:rsid w:val="003F7B3D"/>
    <w:rsid w:val="00401087"/>
    <w:rsid w:val="0040341C"/>
    <w:rsid w:val="00406CE3"/>
    <w:rsid w:val="0041175F"/>
    <w:rsid w:val="004230D9"/>
    <w:rsid w:val="004278A5"/>
    <w:rsid w:val="00430EDD"/>
    <w:rsid w:val="004471D3"/>
    <w:rsid w:val="00454358"/>
    <w:rsid w:val="0045676A"/>
    <w:rsid w:val="00471F7D"/>
    <w:rsid w:val="00477D61"/>
    <w:rsid w:val="00480A15"/>
    <w:rsid w:val="00480E76"/>
    <w:rsid w:val="004816F2"/>
    <w:rsid w:val="0049028D"/>
    <w:rsid w:val="00493C00"/>
    <w:rsid w:val="00497757"/>
    <w:rsid w:val="004A31B6"/>
    <w:rsid w:val="004B2595"/>
    <w:rsid w:val="004C64E6"/>
    <w:rsid w:val="004D0CA2"/>
    <w:rsid w:val="004D42EE"/>
    <w:rsid w:val="004E2550"/>
    <w:rsid w:val="004E3D1F"/>
    <w:rsid w:val="004E3D4C"/>
    <w:rsid w:val="004E5F55"/>
    <w:rsid w:val="00507BD4"/>
    <w:rsid w:val="005106D3"/>
    <w:rsid w:val="005111E8"/>
    <w:rsid w:val="0051511B"/>
    <w:rsid w:val="005167B2"/>
    <w:rsid w:val="0052009C"/>
    <w:rsid w:val="00524805"/>
    <w:rsid w:val="0052495B"/>
    <w:rsid w:val="00524C0B"/>
    <w:rsid w:val="00525B25"/>
    <w:rsid w:val="005301E2"/>
    <w:rsid w:val="00530D72"/>
    <w:rsid w:val="00536059"/>
    <w:rsid w:val="005365C9"/>
    <w:rsid w:val="00542837"/>
    <w:rsid w:val="005473A8"/>
    <w:rsid w:val="005511A2"/>
    <w:rsid w:val="00552C70"/>
    <w:rsid w:val="00552FBC"/>
    <w:rsid w:val="00553950"/>
    <w:rsid w:val="00560697"/>
    <w:rsid w:val="00560ACA"/>
    <w:rsid w:val="005642CC"/>
    <w:rsid w:val="00575322"/>
    <w:rsid w:val="005851D5"/>
    <w:rsid w:val="005854B1"/>
    <w:rsid w:val="00586E99"/>
    <w:rsid w:val="00594A89"/>
    <w:rsid w:val="005A2626"/>
    <w:rsid w:val="005A455A"/>
    <w:rsid w:val="005A502D"/>
    <w:rsid w:val="005B167F"/>
    <w:rsid w:val="005B2BC4"/>
    <w:rsid w:val="005B369C"/>
    <w:rsid w:val="005C4D0C"/>
    <w:rsid w:val="005E24D2"/>
    <w:rsid w:val="005E4DEB"/>
    <w:rsid w:val="005F16D8"/>
    <w:rsid w:val="00604B5E"/>
    <w:rsid w:val="00604C5F"/>
    <w:rsid w:val="00622E86"/>
    <w:rsid w:val="00626D1E"/>
    <w:rsid w:val="00631369"/>
    <w:rsid w:val="00637F84"/>
    <w:rsid w:val="00640672"/>
    <w:rsid w:val="0064772D"/>
    <w:rsid w:val="00656185"/>
    <w:rsid w:val="00656544"/>
    <w:rsid w:val="0065689D"/>
    <w:rsid w:val="00660D7C"/>
    <w:rsid w:val="00663CAA"/>
    <w:rsid w:val="00671721"/>
    <w:rsid w:val="0067196C"/>
    <w:rsid w:val="00671B39"/>
    <w:rsid w:val="00672DA5"/>
    <w:rsid w:val="00674F62"/>
    <w:rsid w:val="00684617"/>
    <w:rsid w:val="00686E6A"/>
    <w:rsid w:val="00691D2E"/>
    <w:rsid w:val="00691E54"/>
    <w:rsid w:val="00691F69"/>
    <w:rsid w:val="006936AF"/>
    <w:rsid w:val="00694FDC"/>
    <w:rsid w:val="006A0D0E"/>
    <w:rsid w:val="006A4FCD"/>
    <w:rsid w:val="006A600F"/>
    <w:rsid w:val="006A73B8"/>
    <w:rsid w:val="006B34C5"/>
    <w:rsid w:val="006B3870"/>
    <w:rsid w:val="006C0E87"/>
    <w:rsid w:val="006C1E6C"/>
    <w:rsid w:val="006C1FCC"/>
    <w:rsid w:val="006C525C"/>
    <w:rsid w:val="006D3CC0"/>
    <w:rsid w:val="006E14EC"/>
    <w:rsid w:val="006E2B82"/>
    <w:rsid w:val="006F0F2A"/>
    <w:rsid w:val="006F2D09"/>
    <w:rsid w:val="00700B51"/>
    <w:rsid w:val="0071077D"/>
    <w:rsid w:val="007134B1"/>
    <w:rsid w:val="0071734B"/>
    <w:rsid w:val="00717606"/>
    <w:rsid w:val="007208EF"/>
    <w:rsid w:val="00727DA5"/>
    <w:rsid w:val="00735B98"/>
    <w:rsid w:val="007365E1"/>
    <w:rsid w:val="0074119C"/>
    <w:rsid w:val="00745299"/>
    <w:rsid w:val="0075220A"/>
    <w:rsid w:val="0075634B"/>
    <w:rsid w:val="00762F34"/>
    <w:rsid w:val="00776133"/>
    <w:rsid w:val="007777E8"/>
    <w:rsid w:val="007940AE"/>
    <w:rsid w:val="00794846"/>
    <w:rsid w:val="007969A5"/>
    <w:rsid w:val="007A4635"/>
    <w:rsid w:val="007A657B"/>
    <w:rsid w:val="007B5F7A"/>
    <w:rsid w:val="007C2E0C"/>
    <w:rsid w:val="007F280A"/>
    <w:rsid w:val="007F3DB1"/>
    <w:rsid w:val="00801D26"/>
    <w:rsid w:val="008029FE"/>
    <w:rsid w:val="00806052"/>
    <w:rsid w:val="0080700B"/>
    <w:rsid w:val="00815353"/>
    <w:rsid w:val="00815A58"/>
    <w:rsid w:val="00816955"/>
    <w:rsid w:val="00817571"/>
    <w:rsid w:val="0082045B"/>
    <w:rsid w:val="00825FB4"/>
    <w:rsid w:val="008302DB"/>
    <w:rsid w:val="00830DF6"/>
    <w:rsid w:val="00830EF7"/>
    <w:rsid w:val="00831843"/>
    <w:rsid w:val="00832195"/>
    <w:rsid w:val="00832592"/>
    <w:rsid w:val="008439D3"/>
    <w:rsid w:val="00844A4E"/>
    <w:rsid w:val="0086287B"/>
    <w:rsid w:val="00876A67"/>
    <w:rsid w:val="008841C0"/>
    <w:rsid w:val="0088586A"/>
    <w:rsid w:val="00886820"/>
    <w:rsid w:val="0088793A"/>
    <w:rsid w:val="00890D30"/>
    <w:rsid w:val="008A01DE"/>
    <w:rsid w:val="008A4C7B"/>
    <w:rsid w:val="008A6EA1"/>
    <w:rsid w:val="008B4A10"/>
    <w:rsid w:val="008B6356"/>
    <w:rsid w:val="008C4F92"/>
    <w:rsid w:val="008D0022"/>
    <w:rsid w:val="008D45C1"/>
    <w:rsid w:val="008E3B4B"/>
    <w:rsid w:val="008F309A"/>
    <w:rsid w:val="008F5901"/>
    <w:rsid w:val="00904207"/>
    <w:rsid w:val="009173B1"/>
    <w:rsid w:val="009236A2"/>
    <w:rsid w:val="00932417"/>
    <w:rsid w:val="00937BF4"/>
    <w:rsid w:val="0094102A"/>
    <w:rsid w:val="00944596"/>
    <w:rsid w:val="00956153"/>
    <w:rsid w:val="009623EF"/>
    <w:rsid w:val="00962E11"/>
    <w:rsid w:val="00962ED5"/>
    <w:rsid w:val="00963CF5"/>
    <w:rsid w:val="009658FA"/>
    <w:rsid w:val="00967D70"/>
    <w:rsid w:val="00970C4F"/>
    <w:rsid w:val="00974CFE"/>
    <w:rsid w:val="00990ED9"/>
    <w:rsid w:val="009916BD"/>
    <w:rsid w:val="009917AE"/>
    <w:rsid w:val="00995292"/>
    <w:rsid w:val="00995657"/>
    <w:rsid w:val="009A1AA5"/>
    <w:rsid w:val="009A4794"/>
    <w:rsid w:val="009B1EF7"/>
    <w:rsid w:val="009B20F0"/>
    <w:rsid w:val="009B3ADC"/>
    <w:rsid w:val="009B3E8C"/>
    <w:rsid w:val="009B4EBC"/>
    <w:rsid w:val="009B711E"/>
    <w:rsid w:val="009B77C7"/>
    <w:rsid w:val="009C0ACD"/>
    <w:rsid w:val="009C44BC"/>
    <w:rsid w:val="009C7E04"/>
    <w:rsid w:val="009D33C3"/>
    <w:rsid w:val="009D4B3F"/>
    <w:rsid w:val="009D61BA"/>
    <w:rsid w:val="009D6760"/>
    <w:rsid w:val="009E36E8"/>
    <w:rsid w:val="009E7622"/>
    <w:rsid w:val="009F485A"/>
    <w:rsid w:val="00A01EF1"/>
    <w:rsid w:val="00A0423A"/>
    <w:rsid w:val="00A13241"/>
    <w:rsid w:val="00A1340E"/>
    <w:rsid w:val="00A15D98"/>
    <w:rsid w:val="00A15E4F"/>
    <w:rsid w:val="00A25A46"/>
    <w:rsid w:val="00A25D56"/>
    <w:rsid w:val="00A27F83"/>
    <w:rsid w:val="00A328ED"/>
    <w:rsid w:val="00A32D9D"/>
    <w:rsid w:val="00A351DE"/>
    <w:rsid w:val="00A35AAC"/>
    <w:rsid w:val="00A423AD"/>
    <w:rsid w:val="00A470E5"/>
    <w:rsid w:val="00A52F96"/>
    <w:rsid w:val="00A54DD7"/>
    <w:rsid w:val="00A5608E"/>
    <w:rsid w:val="00A609BD"/>
    <w:rsid w:val="00A65B90"/>
    <w:rsid w:val="00A70BDA"/>
    <w:rsid w:val="00A71922"/>
    <w:rsid w:val="00A71CC7"/>
    <w:rsid w:val="00A725C3"/>
    <w:rsid w:val="00A73FAD"/>
    <w:rsid w:val="00A83011"/>
    <w:rsid w:val="00A8781C"/>
    <w:rsid w:val="00A92FE2"/>
    <w:rsid w:val="00A948DA"/>
    <w:rsid w:val="00A9670A"/>
    <w:rsid w:val="00A96AFE"/>
    <w:rsid w:val="00AA0B4F"/>
    <w:rsid w:val="00AA48CE"/>
    <w:rsid w:val="00AA7984"/>
    <w:rsid w:val="00AB3B8A"/>
    <w:rsid w:val="00AB43C5"/>
    <w:rsid w:val="00AB71B8"/>
    <w:rsid w:val="00AB7C51"/>
    <w:rsid w:val="00AC2769"/>
    <w:rsid w:val="00AD1192"/>
    <w:rsid w:val="00AE219F"/>
    <w:rsid w:val="00AE37A1"/>
    <w:rsid w:val="00AE7EA8"/>
    <w:rsid w:val="00AF5281"/>
    <w:rsid w:val="00AF7C43"/>
    <w:rsid w:val="00B101F0"/>
    <w:rsid w:val="00B1565C"/>
    <w:rsid w:val="00B16A57"/>
    <w:rsid w:val="00B30F75"/>
    <w:rsid w:val="00B33397"/>
    <w:rsid w:val="00B36FD8"/>
    <w:rsid w:val="00B37563"/>
    <w:rsid w:val="00B3788B"/>
    <w:rsid w:val="00B403C3"/>
    <w:rsid w:val="00B42901"/>
    <w:rsid w:val="00B45B22"/>
    <w:rsid w:val="00B50B91"/>
    <w:rsid w:val="00B552F2"/>
    <w:rsid w:val="00B66F48"/>
    <w:rsid w:val="00B70D5B"/>
    <w:rsid w:val="00B72BB8"/>
    <w:rsid w:val="00B75B05"/>
    <w:rsid w:val="00B80130"/>
    <w:rsid w:val="00B80443"/>
    <w:rsid w:val="00B85B17"/>
    <w:rsid w:val="00B86F5C"/>
    <w:rsid w:val="00BA1109"/>
    <w:rsid w:val="00BA5F63"/>
    <w:rsid w:val="00BB73DC"/>
    <w:rsid w:val="00BC18EB"/>
    <w:rsid w:val="00BC2322"/>
    <w:rsid w:val="00BC7E3B"/>
    <w:rsid w:val="00BD07B6"/>
    <w:rsid w:val="00BD0AFA"/>
    <w:rsid w:val="00BD5B5E"/>
    <w:rsid w:val="00BD5C33"/>
    <w:rsid w:val="00BE3E49"/>
    <w:rsid w:val="00BE5122"/>
    <w:rsid w:val="00BF04E6"/>
    <w:rsid w:val="00BF0CF0"/>
    <w:rsid w:val="00BF4EA0"/>
    <w:rsid w:val="00C00B8D"/>
    <w:rsid w:val="00C00D05"/>
    <w:rsid w:val="00C04DA2"/>
    <w:rsid w:val="00C076A7"/>
    <w:rsid w:val="00C20EEB"/>
    <w:rsid w:val="00C23831"/>
    <w:rsid w:val="00C3000F"/>
    <w:rsid w:val="00C43893"/>
    <w:rsid w:val="00C518E8"/>
    <w:rsid w:val="00C60F81"/>
    <w:rsid w:val="00C62BE7"/>
    <w:rsid w:val="00C62D79"/>
    <w:rsid w:val="00C703FC"/>
    <w:rsid w:val="00C8674F"/>
    <w:rsid w:val="00C90BF6"/>
    <w:rsid w:val="00C91400"/>
    <w:rsid w:val="00C922E2"/>
    <w:rsid w:val="00C92C3B"/>
    <w:rsid w:val="00CA1ABD"/>
    <w:rsid w:val="00CB1216"/>
    <w:rsid w:val="00CB4ABB"/>
    <w:rsid w:val="00CC2D47"/>
    <w:rsid w:val="00CC3DF4"/>
    <w:rsid w:val="00CC579C"/>
    <w:rsid w:val="00CC6FEA"/>
    <w:rsid w:val="00CC77F3"/>
    <w:rsid w:val="00CD5643"/>
    <w:rsid w:val="00CD5CF9"/>
    <w:rsid w:val="00CE092B"/>
    <w:rsid w:val="00CE2E00"/>
    <w:rsid w:val="00CE4481"/>
    <w:rsid w:val="00CE69D7"/>
    <w:rsid w:val="00CE726B"/>
    <w:rsid w:val="00CF0B0C"/>
    <w:rsid w:val="00CF0D38"/>
    <w:rsid w:val="00D01736"/>
    <w:rsid w:val="00D021C9"/>
    <w:rsid w:val="00D06B2E"/>
    <w:rsid w:val="00D2144C"/>
    <w:rsid w:val="00D264FE"/>
    <w:rsid w:val="00D3377F"/>
    <w:rsid w:val="00D33FF4"/>
    <w:rsid w:val="00D34895"/>
    <w:rsid w:val="00D3641E"/>
    <w:rsid w:val="00D50BFE"/>
    <w:rsid w:val="00D537C4"/>
    <w:rsid w:val="00D53816"/>
    <w:rsid w:val="00D55378"/>
    <w:rsid w:val="00D67BDD"/>
    <w:rsid w:val="00D752E3"/>
    <w:rsid w:val="00D82513"/>
    <w:rsid w:val="00D84F6A"/>
    <w:rsid w:val="00D90DB3"/>
    <w:rsid w:val="00D9129A"/>
    <w:rsid w:val="00D95E80"/>
    <w:rsid w:val="00DA32C2"/>
    <w:rsid w:val="00DA4972"/>
    <w:rsid w:val="00DA553B"/>
    <w:rsid w:val="00DA5580"/>
    <w:rsid w:val="00DB3C60"/>
    <w:rsid w:val="00DB4487"/>
    <w:rsid w:val="00DB4D0D"/>
    <w:rsid w:val="00DC42A6"/>
    <w:rsid w:val="00DD0C12"/>
    <w:rsid w:val="00DE5207"/>
    <w:rsid w:val="00DE62D0"/>
    <w:rsid w:val="00DF5260"/>
    <w:rsid w:val="00DF6918"/>
    <w:rsid w:val="00E03394"/>
    <w:rsid w:val="00E11F8E"/>
    <w:rsid w:val="00E22A31"/>
    <w:rsid w:val="00E248F8"/>
    <w:rsid w:val="00E273FB"/>
    <w:rsid w:val="00E372B9"/>
    <w:rsid w:val="00E50421"/>
    <w:rsid w:val="00E61AC6"/>
    <w:rsid w:val="00E63826"/>
    <w:rsid w:val="00E7580D"/>
    <w:rsid w:val="00E75E88"/>
    <w:rsid w:val="00E7687F"/>
    <w:rsid w:val="00E81601"/>
    <w:rsid w:val="00E87C9C"/>
    <w:rsid w:val="00E91636"/>
    <w:rsid w:val="00E9272A"/>
    <w:rsid w:val="00E97CEB"/>
    <w:rsid w:val="00EA15A0"/>
    <w:rsid w:val="00EA1C50"/>
    <w:rsid w:val="00EA2F3A"/>
    <w:rsid w:val="00EA48B1"/>
    <w:rsid w:val="00EB228D"/>
    <w:rsid w:val="00EB2F4F"/>
    <w:rsid w:val="00EB714A"/>
    <w:rsid w:val="00EC1ED1"/>
    <w:rsid w:val="00EC4ECD"/>
    <w:rsid w:val="00EC6365"/>
    <w:rsid w:val="00EC6EC0"/>
    <w:rsid w:val="00EE2936"/>
    <w:rsid w:val="00EE491C"/>
    <w:rsid w:val="00EE5076"/>
    <w:rsid w:val="00EF17AF"/>
    <w:rsid w:val="00EF3DDA"/>
    <w:rsid w:val="00F00412"/>
    <w:rsid w:val="00F05313"/>
    <w:rsid w:val="00F15330"/>
    <w:rsid w:val="00F207C9"/>
    <w:rsid w:val="00F23089"/>
    <w:rsid w:val="00F24FDE"/>
    <w:rsid w:val="00F30107"/>
    <w:rsid w:val="00F30561"/>
    <w:rsid w:val="00F36188"/>
    <w:rsid w:val="00F37C09"/>
    <w:rsid w:val="00F45424"/>
    <w:rsid w:val="00F505E7"/>
    <w:rsid w:val="00F51C0F"/>
    <w:rsid w:val="00F52F70"/>
    <w:rsid w:val="00F54EC6"/>
    <w:rsid w:val="00F5697D"/>
    <w:rsid w:val="00F62236"/>
    <w:rsid w:val="00F647D7"/>
    <w:rsid w:val="00F6734D"/>
    <w:rsid w:val="00F76244"/>
    <w:rsid w:val="00F7737D"/>
    <w:rsid w:val="00F77A7B"/>
    <w:rsid w:val="00F77D75"/>
    <w:rsid w:val="00F830A6"/>
    <w:rsid w:val="00F9327E"/>
    <w:rsid w:val="00F945FB"/>
    <w:rsid w:val="00FA4924"/>
    <w:rsid w:val="00FB7759"/>
    <w:rsid w:val="00FD2043"/>
    <w:rsid w:val="00FD70AB"/>
    <w:rsid w:val="00FD791C"/>
    <w:rsid w:val="00FE692F"/>
    <w:rsid w:val="00FE77D5"/>
    <w:rsid w:val="00FF1B9D"/>
    <w:rsid w:val="00FF648A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97B39B"/>
  <w15:docId w15:val="{C5D11482-D31A-4F7F-BD0B-C48EF9766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7DA5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lang w:val="pt-PT"/>
    </w:rPr>
  </w:style>
  <w:style w:type="paragraph" w:styleId="Ttulo1">
    <w:name w:val="heading 1"/>
    <w:basedOn w:val="Normal"/>
    <w:next w:val="Normal"/>
    <w:link w:val="Ttulo1Char"/>
    <w:uiPriority w:val="9"/>
    <w:qFormat/>
    <w:rsid w:val="00524805"/>
    <w:pPr>
      <w:keepNext/>
      <w:framePr w:hSpace="141" w:wrap="around" w:vAnchor="page" w:hAnchor="margin" w:y="2251"/>
      <w:jc w:val="both"/>
      <w:outlineLvl w:val="0"/>
    </w:pPr>
    <w:rPr>
      <w:rFonts w:eastAsia="Times New Roman" w:cs="Calibri"/>
      <w:b/>
      <w:bCs/>
      <w:color w:val="000000"/>
      <w:sz w:val="14"/>
      <w:szCs w:val="14"/>
      <w:lang w:eastAsia="pt-BR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727DA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D67BDD"/>
    <w:pPr>
      <w:keepNext/>
      <w:keepLines/>
      <w:widowControl/>
      <w:autoSpaceDE/>
      <w:autoSpaceDN/>
      <w:spacing w:before="280" w:after="80" w:line="259" w:lineRule="auto"/>
      <w:outlineLvl w:val="2"/>
    </w:pPr>
    <w:rPr>
      <w:rFonts w:ascii="Calibri" w:eastAsia="Calibri" w:hAnsi="Calibri" w:cs="Calibri"/>
      <w:b/>
      <w:sz w:val="28"/>
      <w:szCs w:val="28"/>
      <w:lang w:val="pt-BR" w:eastAsia="pt-BR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D67BDD"/>
    <w:pPr>
      <w:keepNext/>
      <w:keepLines/>
      <w:widowControl/>
      <w:autoSpaceDE/>
      <w:autoSpaceDN/>
      <w:spacing w:before="240" w:after="40" w:line="259" w:lineRule="auto"/>
      <w:outlineLvl w:val="3"/>
    </w:pPr>
    <w:rPr>
      <w:rFonts w:ascii="Calibri" w:eastAsia="Calibri" w:hAnsi="Calibri" w:cs="Calibri"/>
      <w:b/>
      <w:sz w:val="24"/>
      <w:szCs w:val="24"/>
      <w:lang w:val="pt-BR" w:eastAsia="pt-BR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D67BDD"/>
    <w:pPr>
      <w:keepNext/>
      <w:keepLines/>
      <w:widowControl/>
      <w:autoSpaceDE/>
      <w:autoSpaceDN/>
      <w:spacing w:before="220" w:after="40" w:line="259" w:lineRule="auto"/>
      <w:outlineLvl w:val="4"/>
    </w:pPr>
    <w:rPr>
      <w:rFonts w:ascii="Calibri" w:eastAsia="Calibri" w:hAnsi="Calibri" w:cs="Calibri"/>
      <w:b/>
      <w:lang w:val="pt-BR" w:eastAsia="pt-BR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D67BDD"/>
    <w:pPr>
      <w:keepNext/>
      <w:keepLines/>
      <w:widowControl/>
      <w:autoSpaceDE/>
      <w:autoSpaceDN/>
      <w:spacing w:before="200" w:after="40" w:line="259" w:lineRule="auto"/>
      <w:outlineLvl w:val="5"/>
    </w:pPr>
    <w:rPr>
      <w:rFonts w:ascii="Calibri" w:eastAsia="Calibri" w:hAnsi="Calibri" w:cs="Calibri"/>
      <w:b/>
      <w:sz w:val="20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aliases w:val="Tabela,Parágrafo da Lista1,Parágrafo da Lista11,Subtítulo Projeto Básico,Parágrafo da Lista111,List Paragraph1,Segundo,Lista Itens,List Paragraph"/>
    <w:basedOn w:val="Normal"/>
    <w:link w:val="PargrafodaListaChar"/>
    <w:uiPriority w:val="34"/>
    <w:qFormat/>
    <w:rsid w:val="00C922E2"/>
    <w:pPr>
      <w:ind w:left="720"/>
      <w:contextualSpacing/>
    </w:pPr>
  </w:style>
  <w:style w:type="paragraph" w:customStyle="1" w:styleId="TR-1">
    <w:name w:val="TR-1"/>
    <w:basedOn w:val="PargrafodaLista"/>
    <w:link w:val="TR-1Char"/>
    <w:qFormat/>
    <w:rsid w:val="00E75E88"/>
    <w:pPr>
      <w:numPr>
        <w:numId w:val="1"/>
      </w:numPr>
    </w:pPr>
    <w:rPr>
      <w:b/>
      <w:sz w:val="24"/>
      <w:szCs w:val="24"/>
    </w:rPr>
  </w:style>
  <w:style w:type="paragraph" w:customStyle="1" w:styleId="TR-2">
    <w:name w:val="TR-2"/>
    <w:basedOn w:val="TR-1"/>
    <w:link w:val="TR-2Char"/>
    <w:qFormat/>
    <w:rsid w:val="00CE69D7"/>
    <w:pPr>
      <w:numPr>
        <w:ilvl w:val="1"/>
      </w:numPr>
      <w:jc w:val="both"/>
    </w:pPr>
    <w:rPr>
      <w:b w:val="0"/>
    </w:rPr>
  </w:style>
  <w:style w:type="character" w:customStyle="1" w:styleId="PargrafodaListaChar">
    <w:name w:val="Parágrafo da Lista Char"/>
    <w:aliases w:val="Tabela Char,Parágrafo da Lista1 Char,Parágrafo da Lista11 Char,Subtítulo Projeto Básico Char,Parágrafo da Lista111 Char,List Paragraph1 Char,Segundo Char,Lista Itens Char,List Paragraph Char"/>
    <w:basedOn w:val="Fontepargpadro"/>
    <w:link w:val="PargrafodaLista"/>
    <w:uiPriority w:val="34"/>
    <w:qFormat/>
    <w:rsid w:val="00E75E88"/>
  </w:style>
  <w:style w:type="character" w:customStyle="1" w:styleId="TR-1Char">
    <w:name w:val="TR-1 Char"/>
    <w:basedOn w:val="PargrafodaListaChar"/>
    <w:link w:val="TR-1"/>
    <w:rsid w:val="00E75E88"/>
    <w:rPr>
      <w:rFonts w:ascii="Cambria" w:eastAsia="Cambria" w:hAnsi="Cambria" w:cs="Cambria"/>
      <w:b/>
      <w:sz w:val="24"/>
      <w:szCs w:val="24"/>
      <w:lang w:val="pt-PT"/>
    </w:rPr>
  </w:style>
  <w:style w:type="paragraph" w:customStyle="1" w:styleId="TR-3">
    <w:name w:val="TR-3"/>
    <w:basedOn w:val="TR-2"/>
    <w:link w:val="TR-3Char"/>
    <w:qFormat/>
    <w:rsid w:val="00C62BE7"/>
    <w:pPr>
      <w:numPr>
        <w:ilvl w:val="2"/>
      </w:numPr>
      <w:ind w:left="720" w:firstLine="0"/>
    </w:pPr>
  </w:style>
  <w:style w:type="character" w:customStyle="1" w:styleId="TR-2Char">
    <w:name w:val="TR-2 Char"/>
    <w:basedOn w:val="TR-1Char"/>
    <w:link w:val="TR-2"/>
    <w:rsid w:val="00CE69D7"/>
    <w:rPr>
      <w:rFonts w:ascii="Cambria" w:eastAsia="Cambria" w:hAnsi="Cambria" w:cs="Cambria"/>
      <w:b w:val="0"/>
      <w:sz w:val="24"/>
      <w:szCs w:val="24"/>
      <w:lang w:val="pt-PT"/>
    </w:rPr>
  </w:style>
  <w:style w:type="paragraph" w:styleId="Cabealho">
    <w:name w:val="header"/>
    <w:basedOn w:val="Normal"/>
    <w:link w:val="CabealhoChar"/>
    <w:uiPriority w:val="99"/>
    <w:unhideWhenUsed/>
    <w:rsid w:val="002D3F13"/>
    <w:pPr>
      <w:tabs>
        <w:tab w:val="center" w:pos="4252"/>
        <w:tab w:val="right" w:pos="8504"/>
      </w:tabs>
    </w:pPr>
  </w:style>
  <w:style w:type="character" w:customStyle="1" w:styleId="TR-3Char">
    <w:name w:val="TR-3 Char"/>
    <w:basedOn w:val="TR-2Char"/>
    <w:link w:val="TR-3"/>
    <w:rsid w:val="00C62BE7"/>
    <w:rPr>
      <w:rFonts w:ascii="Cambria" w:eastAsia="Cambria" w:hAnsi="Cambria" w:cs="Cambria"/>
      <w:b w:val="0"/>
      <w:sz w:val="24"/>
      <w:szCs w:val="24"/>
      <w:lang w:val="pt-PT"/>
    </w:rPr>
  </w:style>
  <w:style w:type="character" w:customStyle="1" w:styleId="CabealhoChar">
    <w:name w:val="Cabeçalho Char"/>
    <w:basedOn w:val="Fontepargpadro"/>
    <w:link w:val="Cabealho"/>
    <w:uiPriority w:val="99"/>
    <w:rsid w:val="002D3F13"/>
  </w:style>
  <w:style w:type="paragraph" w:styleId="Rodap">
    <w:name w:val="footer"/>
    <w:basedOn w:val="Normal"/>
    <w:link w:val="RodapChar"/>
    <w:uiPriority w:val="99"/>
    <w:unhideWhenUsed/>
    <w:rsid w:val="002D3F1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2D3F13"/>
  </w:style>
  <w:style w:type="paragraph" w:customStyle="1" w:styleId="TR-4">
    <w:name w:val="TR-4"/>
    <w:basedOn w:val="TR-3"/>
    <w:link w:val="TR-4Char"/>
    <w:qFormat/>
    <w:rsid w:val="00134968"/>
    <w:pPr>
      <w:numPr>
        <w:ilvl w:val="3"/>
      </w:numPr>
      <w:ind w:left="1077" w:firstLine="0"/>
    </w:pPr>
  </w:style>
  <w:style w:type="character" w:customStyle="1" w:styleId="TR-4Char">
    <w:name w:val="TR-4 Char"/>
    <w:basedOn w:val="TR-3Char"/>
    <w:link w:val="TR-4"/>
    <w:rsid w:val="00134968"/>
    <w:rPr>
      <w:rFonts w:ascii="Cambria" w:eastAsia="Cambria" w:hAnsi="Cambria" w:cs="Cambria"/>
      <w:b w:val="0"/>
      <w:sz w:val="24"/>
      <w:szCs w:val="24"/>
      <w:lang w:val="pt-PT"/>
    </w:rPr>
  </w:style>
  <w:style w:type="paragraph" w:styleId="NormalWeb">
    <w:name w:val="Normal (Web)"/>
    <w:basedOn w:val="Normal"/>
    <w:uiPriority w:val="99"/>
    <w:unhideWhenUsed/>
    <w:rsid w:val="00393DC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524805"/>
    <w:rPr>
      <w:rFonts w:ascii="Cambria" w:eastAsia="Times New Roman" w:hAnsi="Cambria" w:cs="Calibri"/>
      <w:b/>
      <w:bCs/>
      <w:color w:val="000000"/>
      <w:sz w:val="14"/>
      <w:szCs w:val="14"/>
      <w:lang w:eastAsia="pt-BR"/>
    </w:rPr>
  </w:style>
  <w:style w:type="character" w:styleId="Refdecomentrio">
    <w:name w:val="annotation reference"/>
    <w:basedOn w:val="Fontepargpadro"/>
    <w:uiPriority w:val="99"/>
    <w:semiHidden/>
    <w:unhideWhenUsed/>
    <w:rsid w:val="00F1533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F15330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F15330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F15330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F15330"/>
    <w:rPr>
      <w:b/>
      <w:bCs/>
      <w:sz w:val="20"/>
      <w:szCs w:val="20"/>
    </w:rPr>
  </w:style>
  <w:style w:type="character" w:styleId="Hyperlink">
    <w:name w:val="Hyperlink"/>
    <w:uiPriority w:val="99"/>
    <w:rsid w:val="009B20F0"/>
    <w:rPr>
      <w:color w:val="000080"/>
      <w:u w:val="single"/>
    </w:rPr>
  </w:style>
  <w:style w:type="paragraph" w:customStyle="1" w:styleId="TR-5">
    <w:name w:val="TR-5"/>
    <w:basedOn w:val="TR-4"/>
    <w:link w:val="TR-5Char"/>
    <w:qFormat/>
    <w:rsid w:val="009B20F0"/>
    <w:pPr>
      <w:numPr>
        <w:ilvl w:val="0"/>
        <w:numId w:val="0"/>
      </w:numPr>
      <w:ind w:left="1440"/>
    </w:pPr>
  </w:style>
  <w:style w:type="character" w:customStyle="1" w:styleId="TR-5Char">
    <w:name w:val="TR-5 Char"/>
    <w:basedOn w:val="TR-4Char"/>
    <w:link w:val="TR-5"/>
    <w:rsid w:val="009B20F0"/>
    <w:rPr>
      <w:rFonts w:ascii="Cambria" w:eastAsia="Cambria" w:hAnsi="Cambria" w:cs="Cambria"/>
      <w:b w:val="0"/>
      <w:sz w:val="24"/>
      <w:szCs w:val="24"/>
      <w:lang w:val="pt-PT"/>
    </w:rPr>
  </w:style>
  <w:style w:type="table" w:styleId="Tabelacomgrade">
    <w:name w:val="Table Grid"/>
    <w:basedOn w:val="Tabelanormal"/>
    <w:uiPriority w:val="39"/>
    <w:rsid w:val="00FD20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691E54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91E54"/>
    <w:rPr>
      <w:rFonts w:ascii="Segoe UI" w:hAnsi="Segoe UI" w:cs="Segoe UI"/>
      <w:sz w:val="18"/>
      <w:szCs w:val="18"/>
    </w:rPr>
  </w:style>
  <w:style w:type="character" w:customStyle="1" w:styleId="Ttulo2Char">
    <w:name w:val="Título 2 Char"/>
    <w:basedOn w:val="Fontepargpadro"/>
    <w:link w:val="Ttulo2"/>
    <w:uiPriority w:val="9"/>
    <w:rsid w:val="00727DA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Corpodetexto">
    <w:name w:val="Body Text"/>
    <w:basedOn w:val="Normal"/>
    <w:link w:val="CorpodetextoChar"/>
    <w:uiPriority w:val="1"/>
    <w:qFormat/>
    <w:rsid w:val="00727DA5"/>
    <w:rPr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uiPriority w:val="1"/>
    <w:rsid w:val="00727DA5"/>
    <w:rPr>
      <w:rFonts w:ascii="Cambria" w:eastAsia="Cambria" w:hAnsi="Cambria" w:cs="Cambria"/>
      <w:sz w:val="24"/>
      <w:szCs w:val="24"/>
      <w:lang w:val="pt-PT"/>
    </w:rPr>
  </w:style>
  <w:style w:type="table" w:customStyle="1" w:styleId="TableNormal">
    <w:name w:val="Table Normal"/>
    <w:unhideWhenUsed/>
    <w:qFormat/>
    <w:rsid w:val="00727DA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727DA5"/>
  </w:style>
  <w:style w:type="character" w:styleId="HiperlinkVisitado">
    <w:name w:val="FollowedHyperlink"/>
    <w:basedOn w:val="Fontepargpadro"/>
    <w:uiPriority w:val="99"/>
    <w:semiHidden/>
    <w:unhideWhenUsed/>
    <w:rsid w:val="00727DA5"/>
    <w:rPr>
      <w:color w:val="954F72"/>
      <w:u w:val="single"/>
    </w:rPr>
  </w:style>
  <w:style w:type="paragraph" w:customStyle="1" w:styleId="msonormal0">
    <w:name w:val="msonormal"/>
    <w:basedOn w:val="Normal"/>
    <w:rsid w:val="00727DA5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font5">
    <w:name w:val="font5"/>
    <w:basedOn w:val="Normal"/>
    <w:rsid w:val="00727DA5"/>
    <w:pPr>
      <w:widowControl/>
      <w:autoSpaceDE/>
      <w:autoSpaceDN/>
      <w:spacing w:before="100" w:beforeAutospacing="1" w:after="100" w:afterAutospacing="1"/>
    </w:pPr>
    <w:rPr>
      <w:rFonts w:eastAsia="Times New Roman" w:cs="Times New Roman"/>
      <w:color w:val="000000"/>
      <w:sz w:val="18"/>
      <w:szCs w:val="18"/>
      <w:lang w:val="pt-BR" w:eastAsia="pt-BR"/>
    </w:rPr>
  </w:style>
  <w:style w:type="paragraph" w:customStyle="1" w:styleId="font6">
    <w:name w:val="font6"/>
    <w:basedOn w:val="Normal"/>
    <w:rsid w:val="00727DA5"/>
    <w:pPr>
      <w:widowControl/>
      <w:autoSpaceDE/>
      <w:autoSpaceDN/>
      <w:spacing w:before="100" w:beforeAutospacing="1" w:after="100" w:afterAutospacing="1"/>
    </w:pPr>
    <w:rPr>
      <w:rFonts w:eastAsia="Times New Roman" w:cs="Times New Roman"/>
      <w:b/>
      <w:bCs/>
      <w:color w:val="000000"/>
      <w:sz w:val="18"/>
      <w:szCs w:val="18"/>
      <w:lang w:val="pt-BR" w:eastAsia="pt-BR"/>
    </w:rPr>
  </w:style>
  <w:style w:type="paragraph" w:customStyle="1" w:styleId="font7">
    <w:name w:val="font7"/>
    <w:basedOn w:val="Normal"/>
    <w:rsid w:val="00727DA5"/>
    <w:pPr>
      <w:widowControl/>
      <w:autoSpaceDE/>
      <w:autoSpaceDN/>
      <w:spacing w:before="100" w:beforeAutospacing="1" w:after="100" w:afterAutospacing="1"/>
    </w:pPr>
    <w:rPr>
      <w:rFonts w:eastAsia="Times New Roman" w:cs="Times New Roman"/>
      <w:color w:val="495057"/>
      <w:sz w:val="18"/>
      <w:szCs w:val="18"/>
      <w:lang w:val="pt-BR" w:eastAsia="pt-BR"/>
    </w:rPr>
  </w:style>
  <w:style w:type="paragraph" w:customStyle="1" w:styleId="font8">
    <w:name w:val="font8"/>
    <w:basedOn w:val="Normal"/>
    <w:rsid w:val="00727DA5"/>
    <w:pPr>
      <w:widowControl/>
      <w:autoSpaceDE/>
      <w:autoSpaceDN/>
      <w:spacing w:before="100" w:beforeAutospacing="1" w:after="100" w:afterAutospacing="1"/>
    </w:pPr>
    <w:rPr>
      <w:rFonts w:ascii="Tahoma" w:eastAsia="Times New Roman" w:hAnsi="Tahoma" w:cs="Tahoma"/>
      <w:color w:val="000000"/>
      <w:sz w:val="18"/>
      <w:szCs w:val="18"/>
      <w:lang w:val="pt-BR" w:eastAsia="pt-BR"/>
    </w:rPr>
  </w:style>
  <w:style w:type="paragraph" w:customStyle="1" w:styleId="font9">
    <w:name w:val="font9"/>
    <w:basedOn w:val="Normal"/>
    <w:rsid w:val="00727DA5"/>
    <w:pPr>
      <w:widowControl/>
      <w:autoSpaceDE/>
      <w:autoSpaceDN/>
      <w:spacing w:before="100" w:beforeAutospacing="1" w:after="100" w:afterAutospacing="1"/>
    </w:pPr>
    <w:rPr>
      <w:rFonts w:ascii="Tahoma" w:eastAsia="Times New Roman" w:hAnsi="Tahoma" w:cs="Tahoma"/>
      <w:b/>
      <w:bCs/>
      <w:color w:val="000000"/>
      <w:sz w:val="18"/>
      <w:szCs w:val="18"/>
      <w:lang w:val="pt-BR" w:eastAsia="pt-BR"/>
    </w:rPr>
  </w:style>
  <w:style w:type="paragraph" w:customStyle="1" w:styleId="font10">
    <w:name w:val="font10"/>
    <w:basedOn w:val="Normal"/>
    <w:rsid w:val="00727DA5"/>
    <w:pPr>
      <w:widowControl/>
      <w:autoSpaceDE/>
      <w:autoSpaceDN/>
      <w:spacing w:before="100" w:beforeAutospacing="1" w:after="100" w:afterAutospacing="1"/>
    </w:pPr>
    <w:rPr>
      <w:rFonts w:ascii="Tahoma" w:eastAsia="Times New Roman" w:hAnsi="Tahoma" w:cs="Tahoma"/>
      <w:color w:val="000000"/>
      <w:sz w:val="18"/>
      <w:szCs w:val="18"/>
      <w:lang w:val="pt-BR" w:eastAsia="pt-BR"/>
    </w:rPr>
  </w:style>
  <w:style w:type="paragraph" w:customStyle="1" w:styleId="font11">
    <w:name w:val="font11"/>
    <w:basedOn w:val="Normal"/>
    <w:rsid w:val="00727DA5"/>
    <w:pPr>
      <w:widowControl/>
      <w:autoSpaceDE/>
      <w:autoSpaceDN/>
      <w:spacing w:before="100" w:beforeAutospacing="1" w:after="100" w:afterAutospacing="1"/>
    </w:pPr>
    <w:rPr>
      <w:rFonts w:ascii="Tahoma" w:eastAsia="Times New Roman" w:hAnsi="Tahoma" w:cs="Tahoma"/>
      <w:b/>
      <w:bCs/>
      <w:color w:val="000000"/>
      <w:sz w:val="18"/>
      <w:szCs w:val="18"/>
      <w:lang w:val="pt-BR" w:eastAsia="pt-BR"/>
    </w:rPr>
  </w:style>
  <w:style w:type="paragraph" w:customStyle="1" w:styleId="font12">
    <w:name w:val="font12"/>
    <w:basedOn w:val="Normal"/>
    <w:rsid w:val="00727DA5"/>
    <w:pPr>
      <w:widowControl/>
      <w:autoSpaceDE/>
      <w:autoSpaceDN/>
      <w:spacing w:before="100" w:beforeAutospacing="1" w:after="100" w:afterAutospacing="1"/>
    </w:pPr>
    <w:rPr>
      <w:rFonts w:eastAsia="Times New Roman" w:cs="Times New Roman"/>
      <w:i/>
      <w:iCs/>
      <w:color w:val="000000"/>
      <w:sz w:val="24"/>
      <w:szCs w:val="24"/>
      <w:lang w:val="pt-BR" w:eastAsia="pt-BR"/>
    </w:rPr>
  </w:style>
  <w:style w:type="paragraph" w:customStyle="1" w:styleId="font13">
    <w:name w:val="font13"/>
    <w:basedOn w:val="Normal"/>
    <w:rsid w:val="00727DA5"/>
    <w:pPr>
      <w:widowControl/>
      <w:autoSpaceDE/>
      <w:autoSpaceDN/>
      <w:spacing w:before="100" w:beforeAutospacing="1" w:after="100" w:afterAutospacing="1"/>
    </w:pPr>
    <w:rPr>
      <w:rFonts w:eastAsia="Times New Roman" w:cs="Times New Roman"/>
      <w:b/>
      <w:bCs/>
      <w:i/>
      <w:iCs/>
      <w:color w:val="000000"/>
      <w:sz w:val="24"/>
      <w:szCs w:val="24"/>
      <w:lang w:val="pt-BR" w:eastAsia="pt-BR"/>
    </w:rPr>
  </w:style>
  <w:style w:type="paragraph" w:customStyle="1" w:styleId="xl63">
    <w:name w:val="xl63"/>
    <w:basedOn w:val="Normal"/>
    <w:rsid w:val="00727DA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131313"/>
      <w:sz w:val="18"/>
      <w:szCs w:val="18"/>
      <w:lang w:val="pt-BR" w:eastAsia="pt-BR"/>
    </w:rPr>
  </w:style>
  <w:style w:type="paragraph" w:customStyle="1" w:styleId="xl64">
    <w:name w:val="xl64"/>
    <w:basedOn w:val="Normal"/>
    <w:rsid w:val="00727DA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center"/>
    </w:pPr>
    <w:rPr>
      <w:rFonts w:eastAsia="Times New Roman" w:cs="Times New Roman"/>
      <w:sz w:val="18"/>
      <w:szCs w:val="18"/>
      <w:lang w:val="pt-BR" w:eastAsia="pt-BR"/>
    </w:rPr>
  </w:style>
  <w:style w:type="paragraph" w:customStyle="1" w:styleId="xl65">
    <w:name w:val="xl65"/>
    <w:basedOn w:val="Normal"/>
    <w:rsid w:val="00727DA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val="pt-BR" w:eastAsia="pt-BR"/>
    </w:rPr>
  </w:style>
  <w:style w:type="paragraph" w:customStyle="1" w:styleId="xl66">
    <w:name w:val="xl66"/>
    <w:basedOn w:val="Normal"/>
    <w:rsid w:val="00727DA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val="pt-BR" w:eastAsia="pt-BR"/>
    </w:rPr>
  </w:style>
  <w:style w:type="paragraph" w:customStyle="1" w:styleId="xl67">
    <w:name w:val="xl67"/>
    <w:basedOn w:val="Normal"/>
    <w:rsid w:val="00727DA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val="pt-BR" w:eastAsia="pt-BR"/>
    </w:rPr>
  </w:style>
  <w:style w:type="paragraph" w:customStyle="1" w:styleId="xl68">
    <w:name w:val="xl68"/>
    <w:basedOn w:val="Normal"/>
    <w:rsid w:val="00727DA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val="pt-BR" w:eastAsia="pt-BR"/>
    </w:rPr>
  </w:style>
  <w:style w:type="paragraph" w:customStyle="1" w:styleId="xl69">
    <w:name w:val="xl69"/>
    <w:basedOn w:val="Normal"/>
    <w:rsid w:val="00727DA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val="pt-BR" w:eastAsia="pt-BR"/>
    </w:rPr>
  </w:style>
  <w:style w:type="paragraph" w:customStyle="1" w:styleId="xl70">
    <w:name w:val="xl70"/>
    <w:basedOn w:val="Normal"/>
    <w:rsid w:val="00727DA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eastAsia="Times New Roman" w:cs="Times New Roman"/>
      <w:color w:val="000000"/>
      <w:sz w:val="18"/>
      <w:szCs w:val="18"/>
      <w:lang w:val="pt-BR" w:eastAsia="pt-BR"/>
    </w:rPr>
  </w:style>
  <w:style w:type="paragraph" w:customStyle="1" w:styleId="xl71">
    <w:name w:val="xl71"/>
    <w:basedOn w:val="Normal"/>
    <w:rsid w:val="00727DA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center"/>
    </w:pPr>
    <w:rPr>
      <w:rFonts w:eastAsia="Times New Roman" w:cs="Times New Roman"/>
      <w:color w:val="000000"/>
      <w:sz w:val="18"/>
      <w:szCs w:val="18"/>
      <w:lang w:val="pt-BR" w:eastAsia="pt-BR"/>
    </w:rPr>
  </w:style>
  <w:style w:type="paragraph" w:customStyle="1" w:styleId="xl72">
    <w:name w:val="xl72"/>
    <w:basedOn w:val="Normal"/>
    <w:rsid w:val="00727DA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eastAsia="Times New Roman" w:cs="Times New Roman"/>
      <w:sz w:val="18"/>
      <w:szCs w:val="18"/>
      <w:lang w:val="pt-BR" w:eastAsia="pt-BR"/>
    </w:rPr>
  </w:style>
  <w:style w:type="paragraph" w:customStyle="1" w:styleId="xl73">
    <w:name w:val="xl73"/>
    <w:basedOn w:val="Normal"/>
    <w:rsid w:val="00727DA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val="pt-BR" w:eastAsia="pt-BR"/>
    </w:rPr>
  </w:style>
  <w:style w:type="paragraph" w:customStyle="1" w:styleId="xl74">
    <w:name w:val="xl74"/>
    <w:basedOn w:val="Normal"/>
    <w:rsid w:val="00727DA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rFonts w:eastAsia="Times New Roman" w:cs="Times New Roman"/>
      <w:sz w:val="18"/>
      <w:szCs w:val="18"/>
      <w:lang w:val="pt-BR" w:eastAsia="pt-BR"/>
    </w:rPr>
  </w:style>
  <w:style w:type="paragraph" w:customStyle="1" w:styleId="xl75">
    <w:name w:val="xl75"/>
    <w:basedOn w:val="Normal"/>
    <w:rsid w:val="00727DA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val="pt-BR" w:eastAsia="pt-BR"/>
    </w:rPr>
  </w:style>
  <w:style w:type="paragraph" w:customStyle="1" w:styleId="xl76">
    <w:name w:val="xl76"/>
    <w:basedOn w:val="Normal"/>
    <w:rsid w:val="00727DA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val="pt-BR" w:eastAsia="pt-BR"/>
    </w:rPr>
  </w:style>
  <w:style w:type="paragraph" w:customStyle="1" w:styleId="xl77">
    <w:name w:val="xl77"/>
    <w:basedOn w:val="Normal"/>
    <w:rsid w:val="00727DA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val="pt-BR" w:eastAsia="pt-BR"/>
    </w:rPr>
  </w:style>
  <w:style w:type="paragraph" w:customStyle="1" w:styleId="xl78">
    <w:name w:val="xl78"/>
    <w:basedOn w:val="Normal"/>
    <w:rsid w:val="00727DA5"/>
    <w:pPr>
      <w:widowControl/>
      <w:shd w:val="clear" w:color="000000" w:fill="A6A6A6"/>
      <w:autoSpaceDE/>
      <w:autoSpaceDN/>
      <w:spacing w:before="100" w:beforeAutospacing="1" w:after="100" w:afterAutospacing="1"/>
    </w:pPr>
    <w:rPr>
      <w:rFonts w:eastAsia="Times New Roman" w:cs="Times New Roman"/>
      <w:b/>
      <w:bCs/>
      <w:i/>
      <w:iCs/>
      <w:sz w:val="24"/>
      <w:szCs w:val="24"/>
      <w:lang w:val="pt-BR" w:eastAsia="pt-BR"/>
    </w:rPr>
  </w:style>
  <w:style w:type="paragraph" w:customStyle="1" w:styleId="xl79">
    <w:name w:val="xl79"/>
    <w:basedOn w:val="Normal"/>
    <w:rsid w:val="00727DA5"/>
    <w:pPr>
      <w:widowControl/>
      <w:shd w:val="clear" w:color="000000" w:fill="A6A6A6"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 w:val="24"/>
      <w:szCs w:val="24"/>
      <w:lang w:val="pt-BR" w:eastAsia="pt-BR"/>
    </w:rPr>
  </w:style>
  <w:style w:type="paragraph" w:customStyle="1" w:styleId="xl80">
    <w:name w:val="xl80"/>
    <w:basedOn w:val="Normal"/>
    <w:rsid w:val="00727DA5"/>
    <w:pPr>
      <w:widowControl/>
      <w:autoSpaceDE/>
      <w:autoSpaceDN/>
      <w:spacing w:before="100" w:beforeAutospacing="1" w:after="100" w:afterAutospacing="1"/>
    </w:pPr>
    <w:rPr>
      <w:rFonts w:eastAsia="Times New Roman" w:cs="Times New Roman"/>
      <w:b/>
      <w:bCs/>
      <w:i/>
      <w:iCs/>
      <w:color w:val="000000"/>
      <w:sz w:val="20"/>
      <w:szCs w:val="20"/>
      <w:lang w:val="pt-BR" w:eastAsia="pt-BR"/>
    </w:rPr>
  </w:style>
  <w:style w:type="paragraph" w:customStyle="1" w:styleId="xl81">
    <w:name w:val="xl81"/>
    <w:basedOn w:val="Normal"/>
    <w:rsid w:val="00727DA5"/>
    <w:pPr>
      <w:widowControl/>
      <w:autoSpaceDE/>
      <w:autoSpaceDN/>
      <w:spacing w:before="100" w:beforeAutospacing="1" w:after="100" w:afterAutospacing="1"/>
    </w:pPr>
    <w:rPr>
      <w:rFonts w:eastAsia="Times New Roman" w:cs="Times New Roman"/>
      <w:i/>
      <w:iCs/>
      <w:sz w:val="20"/>
      <w:szCs w:val="20"/>
      <w:lang w:val="pt-BR" w:eastAsia="pt-BR"/>
    </w:rPr>
  </w:style>
  <w:style w:type="paragraph" w:customStyle="1" w:styleId="xl82">
    <w:name w:val="xl82"/>
    <w:basedOn w:val="Normal"/>
    <w:rsid w:val="00727DA5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val="pt-BR" w:eastAsia="pt-BR"/>
    </w:rPr>
  </w:style>
  <w:style w:type="paragraph" w:customStyle="1" w:styleId="xl83">
    <w:name w:val="xl83"/>
    <w:basedOn w:val="Normal"/>
    <w:rsid w:val="00727DA5"/>
    <w:pPr>
      <w:widowControl/>
      <w:shd w:val="clear" w:color="000000" w:fill="808080"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 w:val="24"/>
      <w:szCs w:val="24"/>
      <w:lang w:val="pt-BR" w:eastAsia="pt-BR"/>
    </w:rPr>
  </w:style>
  <w:style w:type="paragraph" w:customStyle="1" w:styleId="xl84">
    <w:name w:val="xl84"/>
    <w:basedOn w:val="Normal"/>
    <w:rsid w:val="00727DA5"/>
    <w:pPr>
      <w:widowControl/>
      <w:autoSpaceDE/>
      <w:autoSpaceDN/>
      <w:spacing w:before="100" w:beforeAutospacing="1" w:after="100" w:afterAutospacing="1"/>
      <w:textAlignment w:val="center"/>
    </w:pPr>
    <w:rPr>
      <w:rFonts w:eastAsia="Times New Roman" w:cs="Times New Roman"/>
      <w:i/>
      <w:iCs/>
      <w:sz w:val="24"/>
      <w:szCs w:val="24"/>
      <w:lang w:val="pt-BR" w:eastAsia="pt-BR"/>
    </w:rPr>
  </w:style>
  <w:style w:type="paragraph" w:customStyle="1" w:styleId="xl85">
    <w:name w:val="xl85"/>
    <w:basedOn w:val="Normal"/>
    <w:rsid w:val="00727DA5"/>
    <w:pPr>
      <w:widowControl/>
      <w:autoSpaceDE/>
      <w:autoSpaceDN/>
      <w:spacing w:before="100" w:beforeAutospacing="1" w:after="100" w:afterAutospacing="1"/>
      <w:textAlignment w:val="top"/>
    </w:pPr>
    <w:rPr>
      <w:rFonts w:eastAsia="Times New Roman" w:cs="Times New Roman"/>
      <w:i/>
      <w:iCs/>
      <w:sz w:val="24"/>
      <w:szCs w:val="24"/>
      <w:lang w:val="pt-BR" w:eastAsia="pt-BR"/>
    </w:rPr>
  </w:style>
  <w:style w:type="paragraph" w:customStyle="1" w:styleId="xl86">
    <w:name w:val="xl86"/>
    <w:basedOn w:val="Normal"/>
    <w:rsid w:val="00727DA5"/>
    <w:pPr>
      <w:widowControl/>
      <w:autoSpaceDE/>
      <w:autoSpaceDN/>
      <w:spacing w:before="100" w:beforeAutospacing="1" w:after="100" w:afterAutospacing="1"/>
      <w:textAlignment w:val="top"/>
    </w:pPr>
    <w:rPr>
      <w:rFonts w:eastAsia="Times New Roman" w:cs="Times New Roman"/>
      <w:i/>
      <w:iCs/>
      <w:sz w:val="24"/>
      <w:szCs w:val="24"/>
      <w:lang w:val="pt-BR" w:eastAsia="pt-BR"/>
    </w:rPr>
  </w:style>
  <w:style w:type="paragraph" w:customStyle="1" w:styleId="xl87">
    <w:name w:val="xl87"/>
    <w:basedOn w:val="Normal"/>
    <w:rsid w:val="00727DA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 w:val="20"/>
      <w:szCs w:val="20"/>
      <w:lang w:val="pt-BR" w:eastAsia="pt-BR"/>
    </w:rPr>
  </w:style>
  <w:style w:type="paragraph" w:customStyle="1" w:styleId="xl88">
    <w:name w:val="xl88"/>
    <w:basedOn w:val="Normal"/>
    <w:rsid w:val="00727DA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0CECE"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0"/>
      <w:szCs w:val="20"/>
      <w:lang w:val="pt-BR" w:eastAsia="pt-BR"/>
    </w:rPr>
  </w:style>
  <w:style w:type="paragraph" w:customStyle="1" w:styleId="xl89">
    <w:name w:val="xl89"/>
    <w:basedOn w:val="Normal"/>
    <w:rsid w:val="00727DA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0"/>
      <w:szCs w:val="20"/>
      <w:lang w:val="pt-BR" w:eastAsia="pt-BR"/>
    </w:rPr>
  </w:style>
  <w:style w:type="paragraph" w:customStyle="1" w:styleId="xl90">
    <w:name w:val="xl90"/>
    <w:basedOn w:val="Normal"/>
    <w:rsid w:val="00727DA5"/>
    <w:pPr>
      <w:widowControl/>
      <w:pBdr>
        <w:left w:val="single" w:sz="4" w:space="0" w:color="auto"/>
        <w:right w:val="single" w:sz="4" w:space="0" w:color="auto"/>
      </w:pBdr>
      <w:shd w:val="clear" w:color="000000" w:fill="D0CECE"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0"/>
      <w:szCs w:val="20"/>
      <w:lang w:val="pt-BR" w:eastAsia="pt-BR"/>
    </w:rPr>
  </w:style>
  <w:style w:type="paragraph" w:customStyle="1" w:styleId="xl91">
    <w:name w:val="xl91"/>
    <w:basedOn w:val="Normal"/>
    <w:rsid w:val="00727DA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18"/>
      <w:szCs w:val="18"/>
      <w:lang w:val="pt-BR" w:eastAsia="pt-BR"/>
    </w:rPr>
  </w:style>
  <w:style w:type="paragraph" w:customStyle="1" w:styleId="xl92">
    <w:name w:val="xl92"/>
    <w:basedOn w:val="Normal"/>
    <w:rsid w:val="00727DA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0CECE"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18"/>
      <w:szCs w:val="18"/>
      <w:lang w:val="pt-BR" w:eastAsia="pt-BR"/>
    </w:rPr>
  </w:style>
  <w:style w:type="paragraph" w:customStyle="1" w:styleId="xl93">
    <w:name w:val="xl93"/>
    <w:basedOn w:val="Normal"/>
    <w:rsid w:val="00727DA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0"/>
      <w:szCs w:val="20"/>
      <w:lang w:val="pt-BR"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D67BDD"/>
    <w:rPr>
      <w:rFonts w:ascii="Calibri" w:eastAsia="Calibri" w:hAnsi="Calibri" w:cs="Calibri"/>
      <w:b/>
      <w:sz w:val="28"/>
      <w:szCs w:val="28"/>
      <w:lang w:eastAsia="pt-BR"/>
    </w:rPr>
  </w:style>
  <w:style w:type="character" w:customStyle="1" w:styleId="Ttulo4Char">
    <w:name w:val="Título 4 Char"/>
    <w:basedOn w:val="Fontepargpadro"/>
    <w:link w:val="Ttulo4"/>
    <w:uiPriority w:val="9"/>
    <w:semiHidden/>
    <w:rsid w:val="00D67BDD"/>
    <w:rPr>
      <w:rFonts w:ascii="Calibri" w:eastAsia="Calibri" w:hAnsi="Calibri" w:cs="Calibri"/>
      <w:b/>
      <w:sz w:val="24"/>
      <w:szCs w:val="24"/>
      <w:lang w:eastAsia="pt-BR"/>
    </w:rPr>
  </w:style>
  <w:style w:type="character" w:customStyle="1" w:styleId="Ttulo5Char">
    <w:name w:val="Título 5 Char"/>
    <w:basedOn w:val="Fontepargpadro"/>
    <w:link w:val="Ttulo5"/>
    <w:uiPriority w:val="9"/>
    <w:semiHidden/>
    <w:rsid w:val="00D67BDD"/>
    <w:rPr>
      <w:rFonts w:ascii="Calibri" w:eastAsia="Calibri" w:hAnsi="Calibri" w:cs="Calibri"/>
      <w:b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rsid w:val="00D67BDD"/>
    <w:rPr>
      <w:rFonts w:ascii="Calibri" w:eastAsia="Calibri" w:hAnsi="Calibri" w:cs="Calibri"/>
      <w:b/>
      <w:sz w:val="20"/>
      <w:szCs w:val="20"/>
      <w:lang w:eastAsia="pt-BR"/>
    </w:rPr>
  </w:style>
  <w:style w:type="paragraph" w:styleId="Ttulo">
    <w:name w:val="Title"/>
    <w:basedOn w:val="Normal"/>
    <w:next w:val="Normal"/>
    <w:link w:val="TtuloChar"/>
    <w:uiPriority w:val="10"/>
    <w:qFormat/>
    <w:rsid w:val="00D67BDD"/>
    <w:pPr>
      <w:keepNext/>
      <w:keepLines/>
      <w:widowControl/>
      <w:autoSpaceDE/>
      <w:autoSpaceDN/>
      <w:spacing w:before="480" w:after="120" w:line="259" w:lineRule="auto"/>
    </w:pPr>
    <w:rPr>
      <w:rFonts w:ascii="Calibri" w:eastAsia="Calibri" w:hAnsi="Calibri" w:cs="Calibri"/>
      <w:b/>
      <w:sz w:val="72"/>
      <w:szCs w:val="72"/>
      <w:lang w:val="pt-BR" w:eastAsia="pt-BR"/>
    </w:rPr>
  </w:style>
  <w:style w:type="character" w:customStyle="1" w:styleId="TtuloChar">
    <w:name w:val="Título Char"/>
    <w:basedOn w:val="Fontepargpadro"/>
    <w:link w:val="Ttulo"/>
    <w:uiPriority w:val="10"/>
    <w:rsid w:val="00D67BDD"/>
    <w:rPr>
      <w:rFonts w:ascii="Calibri" w:eastAsia="Calibri" w:hAnsi="Calibri" w:cs="Calibri"/>
      <w:b/>
      <w:sz w:val="72"/>
      <w:szCs w:val="72"/>
      <w:lang w:eastAsia="pt-BR"/>
    </w:rPr>
  </w:style>
  <w:style w:type="paragraph" w:styleId="Subttulo">
    <w:name w:val="Subtitle"/>
    <w:basedOn w:val="Normal"/>
    <w:next w:val="Normal"/>
    <w:link w:val="SubttuloChar"/>
    <w:uiPriority w:val="11"/>
    <w:qFormat/>
    <w:rsid w:val="00D67BDD"/>
    <w:pPr>
      <w:keepNext/>
      <w:keepLines/>
      <w:widowControl/>
      <w:autoSpaceDE/>
      <w:autoSpaceDN/>
      <w:spacing w:before="360" w:after="80" w:line="259" w:lineRule="auto"/>
    </w:pPr>
    <w:rPr>
      <w:rFonts w:ascii="Georgia" w:eastAsia="Georgia" w:hAnsi="Georgia" w:cs="Georgia"/>
      <w:i/>
      <w:color w:val="666666"/>
      <w:sz w:val="48"/>
      <w:szCs w:val="48"/>
      <w:lang w:val="pt-BR" w:eastAsia="pt-BR"/>
    </w:rPr>
  </w:style>
  <w:style w:type="character" w:customStyle="1" w:styleId="SubttuloChar">
    <w:name w:val="Subtítulo Char"/>
    <w:basedOn w:val="Fontepargpadro"/>
    <w:link w:val="Subttulo"/>
    <w:uiPriority w:val="11"/>
    <w:rsid w:val="00D67BDD"/>
    <w:rPr>
      <w:rFonts w:ascii="Georgia" w:eastAsia="Georgia" w:hAnsi="Georgia" w:cs="Georgia"/>
      <w:i/>
      <w:color w:val="666666"/>
      <w:sz w:val="48"/>
      <w:szCs w:val="48"/>
      <w:lang w:eastAsia="pt-BR"/>
    </w:rPr>
  </w:style>
  <w:style w:type="character" w:styleId="Forte">
    <w:name w:val="Strong"/>
    <w:basedOn w:val="Fontepargpadro"/>
    <w:uiPriority w:val="22"/>
    <w:qFormat/>
    <w:rsid w:val="00D67BDD"/>
    <w:rPr>
      <w:b/>
      <w:bCs/>
    </w:rPr>
  </w:style>
  <w:style w:type="paragraph" w:styleId="SemEspaamento">
    <w:name w:val="No Spacing"/>
    <w:uiPriority w:val="1"/>
    <w:qFormat/>
    <w:rsid w:val="00D67BDD"/>
    <w:pPr>
      <w:spacing w:after="0" w:line="240" w:lineRule="auto"/>
    </w:pPr>
    <w:rPr>
      <w:rFonts w:ascii="Calibri" w:eastAsia="Calibri" w:hAnsi="Calibri" w:cs="Calibri"/>
      <w:lang w:eastAsia="pt-BR"/>
    </w:rPr>
  </w:style>
  <w:style w:type="character" w:customStyle="1" w:styleId="ng-star-inserted">
    <w:name w:val="ng-star-inserted"/>
    <w:basedOn w:val="Fontepargpadro"/>
    <w:rsid w:val="00D67BDD"/>
  </w:style>
  <w:style w:type="paragraph" w:customStyle="1" w:styleId="pb-0">
    <w:name w:val="pb-0"/>
    <w:basedOn w:val="Normal"/>
    <w:rsid w:val="00D67BDD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Default">
    <w:name w:val="Default"/>
    <w:rsid w:val="00D67BD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t-BR"/>
    </w:rPr>
  </w:style>
  <w:style w:type="character" w:styleId="MenoPendente">
    <w:name w:val="Unresolved Mention"/>
    <w:basedOn w:val="Fontepargpadro"/>
    <w:uiPriority w:val="99"/>
    <w:semiHidden/>
    <w:unhideWhenUsed/>
    <w:rsid w:val="009A1A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7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848716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259211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898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4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6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2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96978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00200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30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671296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813567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255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9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5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1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23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7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nalto.gov.br/ccivil_03/_ato2019-2022/2021/lei/L14133.ht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pncp.gov.br/app/editais?q=carbonato&amp;status=encerradas&amp;pagina=1&amp;ufs=PE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D0C3DB-15BA-4529-991D-550C9D82B6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6</Pages>
  <Words>2807</Words>
  <Characters>15164</Characters>
  <Application>Microsoft Office Word</Application>
  <DocSecurity>0</DocSecurity>
  <Lines>126</Lines>
  <Paragraphs>35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Conta da Microsoft</dc:creator>
  <cp:keywords/>
  <dc:description/>
  <cp:lastModifiedBy>Adm</cp:lastModifiedBy>
  <cp:revision>12</cp:revision>
  <cp:lastPrinted>2025-04-08T23:35:00Z</cp:lastPrinted>
  <dcterms:created xsi:type="dcterms:W3CDTF">2025-12-02T15:32:00Z</dcterms:created>
  <dcterms:modified xsi:type="dcterms:W3CDTF">2025-12-02T17:48:00Z</dcterms:modified>
</cp:coreProperties>
</file>